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3A" w:rsidRDefault="00B3353A" w:rsidP="00E9233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ВИДАТКИ</w:t>
      </w:r>
    </w:p>
    <w:p w:rsidR="00723E7A" w:rsidRPr="00532BA6" w:rsidRDefault="00723E7A" w:rsidP="00617A1F">
      <w:pPr>
        <w:ind w:firstLine="709"/>
        <w:jc w:val="center"/>
        <w:rPr>
          <w:b/>
          <w:sz w:val="20"/>
          <w:szCs w:val="20"/>
          <w:lang w:val="uk-UA"/>
        </w:rPr>
      </w:pPr>
    </w:p>
    <w:p w:rsidR="008D237E" w:rsidRDefault="008D237E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Обсяг видаткової частини місцевого бюджету Бучанської міської територіальної громади за </w:t>
      </w:r>
      <w:r w:rsidR="006B5BA7">
        <w:rPr>
          <w:lang w:val="en-US"/>
        </w:rPr>
        <w:t>I</w:t>
      </w:r>
      <w:r w:rsidR="006B5BA7" w:rsidRPr="006B5BA7">
        <w:rPr>
          <w:lang w:val="uk-UA"/>
        </w:rPr>
        <w:t xml:space="preserve"> </w:t>
      </w:r>
      <w:r w:rsidR="000676D8">
        <w:rPr>
          <w:lang w:val="uk-UA"/>
        </w:rPr>
        <w:t>півріччя</w:t>
      </w:r>
      <w:r w:rsidR="006B5BA7">
        <w:rPr>
          <w:lang w:val="uk-UA"/>
        </w:rPr>
        <w:t xml:space="preserve"> </w:t>
      </w:r>
      <w:r>
        <w:rPr>
          <w:lang w:val="uk-UA"/>
        </w:rPr>
        <w:t>202</w:t>
      </w:r>
      <w:r w:rsidR="006B5BA7">
        <w:rPr>
          <w:lang w:val="uk-UA"/>
        </w:rPr>
        <w:t>2</w:t>
      </w:r>
      <w:r>
        <w:rPr>
          <w:lang w:val="uk-UA"/>
        </w:rPr>
        <w:t xml:space="preserve"> р</w:t>
      </w:r>
      <w:r w:rsidR="006B5BA7">
        <w:rPr>
          <w:lang w:val="uk-UA"/>
        </w:rPr>
        <w:t>о</w:t>
      </w:r>
      <w:r>
        <w:rPr>
          <w:lang w:val="uk-UA"/>
        </w:rPr>
        <w:t>к</w:t>
      </w:r>
      <w:r w:rsidR="006B5BA7">
        <w:rPr>
          <w:lang w:val="uk-UA"/>
        </w:rPr>
        <w:t>у</w:t>
      </w:r>
      <w:r>
        <w:rPr>
          <w:lang w:val="uk-UA"/>
        </w:rPr>
        <w:t xml:space="preserve"> скла</w:t>
      </w:r>
      <w:r w:rsidR="00336856">
        <w:rPr>
          <w:lang w:val="uk-UA"/>
        </w:rPr>
        <w:t>в</w:t>
      </w:r>
      <w:r>
        <w:rPr>
          <w:lang w:val="uk-UA"/>
        </w:rPr>
        <w:t xml:space="preserve"> </w:t>
      </w:r>
      <w:r w:rsidR="00937E37">
        <w:rPr>
          <w:lang w:val="uk-UA"/>
        </w:rPr>
        <w:t>232 814,</w:t>
      </w:r>
      <w:r w:rsidR="00927EE3">
        <w:rPr>
          <w:lang w:val="uk-UA"/>
        </w:rPr>
        <w:t>0</w:t>
      </w:r>
      <w:r w:rsidR="00192FA9">
        <w:rPr>
          <w:lang w:val="uk-UA"/>
        </w:rPr>
        <w:t xml:space="preserve"> </w:t>
      </w:r>
      <w:r>
        <w:rPr>
          <w:lang w:val="uk-UA"/>
        </w:rPr>
        <w:t xml:space="preserve">тис. грн, що на </w:t>
      </w:r>
      <w:r w:rsidR="00937E37">
        <w:rPr>
          <w:lang w:val="uk-UA"/>
        </w:rPr>
        <w:t>25 717,1</w:t>
      </w:r>
      <w:r>
        <w:rPr>
          <w:lang w:val="uk-UA"/>
        </w:rPr>
        <w:t xml:space="preserve"> тис. грн </w:t>
      </w:r>
      <w:r w:rsidR="00BE0ACA">
        <w:rPr>
          <w:lang w:val="uk-UA"/>
        </w:rPr>
        <w:t xml:space="preserve">менше від минулого періоду, або на </w:t>
      </w:r>
      <w:r w:rsidR="00937E37">
        <w:rPr>
          <w:lang w:val="uk-UA"/>
        </w:rPr>
        <w:t>26,9</w:t>
      </w:r>
      <w:r>
        <w:rPr>
          <w:lang w:val="uk-UA"/>
        </w:rPr>
        <w:t>%.</w:t>
      </w:r>
    </w:p>
    <w:p w:rsidR="00AD1EC1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 xml:space="preserve">за  </w:t>
      </w:r>
      <w:r w:rsidR="00157436">
        <w:rPr>
          <w:lang w:val="en-US"/>
        </w:rPr>
        <w:t>I</w:t>
      </w:r>
      <w:r w:rsidR="00157436" w:rsidRPr="00157436">
        <w:t xml:space="preserve"> </w:t>
      </w:r>
      <w:r w:rsidR="00F41A88">
        <w:rPr>
          <w:lang w:val="uk-UA"/>
        </w:rPr>
        <w:t>півріччя</w:t>
      </w:r>
      <w:r w:rsidR="00157436">
        <w:rPr>
          <w:lang w:val="uk-UA"/>
        </w:rPr>
        <w:t xml:space="preserve"> </w:t>
      </w:r>
      <w:r w:rsidR="00527460">
        <w:rPr>
          <w:lang w:val="uk-UA"/>
        </w:rPr>
        <w:t>202</w:t>
      </w:r>
      <w:r w:rsidR="00157436">
        <w:rPr>
          <w:lang w:val="uk-UA"/>
        </w:rPr>
        <w:t>2</w:t>
      </w:r>
      <w:r w:rsidR="00527460">
        <w:rPr>
          <w:lang w:val="uk-UA"/>
        </w:rPr>
        <w:t xml:space="preserve"> р</w:t>
      </w:r>
      <w:r w:rsidR="00157436">
        <w:rPr>
          <w:lang w:val="uk-UA"/>
        </w:rPr>
        <w:t>о</w:t>
      </w:r>
      <w:r w:rsidR="000F3CD2">
        <w:rPr>
          <w:lang w:val="uk-UA"/>
        </w:rPr>
        <w:t>к</w:t>
      </w:r>
      <w:r w:rsidR="00157436">
        <w:rPr>
          <w:lang w:val="uk-UA"/>
        </w:rPr>
        <w:t>у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F41A88">
        <w:rPr>
          <w:lang w:val="uk-UA"/>
        </w:rPr>
        <w:t>57,9</w:t>
      </w:r>
      <w:r w:rsidRPr="00B45F42">
        <w:rPr>
          <w:lang w:val="uk-UA"/>
        </w:rPr>
        <w:t xml:space="preserve"> 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C327B6">
        <w:rPr>
          <w:lang w:val="uk-UA"/>
        </w:rPr>
        <w:t xml:space="preserve"> </w:t>
      </w:r>
      <w:r w:rsidR="005B0AD8">
        <w:rPr>
          <w:lang w:val="uk-UA"/>
        </w:rPr>
        <w:t xml:space="preserve"> </w:t>
      </w:r>
      <w:r w:rsidR="00F41A88">
        <w:rPr>
          <w:lang w:val="uk-UA"/>
        </w:rPr>
        <w:t>395 895,9</w:t>
      </w:r>
      <w:r w:rsidR="000F3CD2">
        <w:rPr>
          <w:lang w:val="uk-UA"/>
        </w:rPr>
        <w:t xml:space="preserve">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F41A88">
        <w:rPr>
          <w:lang w:val="uk-UA"/>
        </w:rPr>
        <w:t>229 071,0</w:t>
      </w:r>
      <w:r w:rsidRPr="00B45F42">
        <w:rPr>
          <w:lang w:val="uk-UA"/>
        </w:rPr>
        <w:t xml:space="preserve"> тис. грн), по спеціальному фонду</w:t>
      </w:r>
      <w:r w:rsidR="00527460">
        <w:rPr>
          <w:lang w:val="uk-UA"/>
        </w:rPr>
        <w:t xml:space="preserve"> -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F41A88">
        <w:rPr>
          <w:lang w:val="uk-UA"/>
        </w:rPr>
        <w:t>1,4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F41A88">
        <w:rPr>
          <w:lang w:val="uk-UA"/>
        </w:rPr>
        <w:t>264 461,7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F41A88">
        <w:rPr>
          <w:lang w:val="uk-UA"/>
        </w:rPr>
        <w:t>3 743,0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>Відповідно до минулого періоду 202</w:t>
      </w:r>
      <w:r w:rsidR="00157436">
        <w:rPr>
          <w:lang w:val="uk-UA"/>
        </w:rPr>
        <w:t>1</w:t>
      </w:r>
      <w:r w:rsidR="009D0E10">
        <w:rPr>
          <w:lang w:val="uk-UA"/>
        </w:rPr>
        <w:t xml:space="preserve"> року видатки загального фонду з</w:t>
      </w:r>
      <w:r w:rsidR="00157436">
        <w:rPr>
          <w:lang w:val="uk-UA"/>
        </w:rPr>
        <w:t>мен</w:t>
      </w:r>
      <w:r w:rsidR="009D0E10">
        <w:rPr>
          <w:lang w:val="uk-UA"/>
        </w:rPr>
        <w:t xml:space="preserve">шені на </w:t>
      </w:r>
      <w:r w:rsidR="00F41A88">
        <w:rPr>
          <w:lang w:val="uk-UA"/>
        </w:rPr>
        <w:t>29 460,2</w:t>
      </w:r>
      <w:r w:rsidR="00157436">
        <w:rPr>
          <w:lang w:val="uk-UA"/>
        </w:rPr>
        <w:t xml:space="preserve"> тис. грн</w:t>
      </w:r>
      <w:r w:rsidR="009D0E10">
        <w:rPr>
          <w:lang w:val="uk-UA"/>
        </w:rPr>
        <w:t xml:space="preserve">, або на </w:t>
      </w:r>
      <w:r w:rsidR="008A3397">
        <w:rPr>
          <w:lang w:val="uk-UA"/>
        </w:rPr>
        <w:t>1</w:t>
      </w:r>
      <w:r w:rsidR="00F41A88">
        <w:rPr>
          <w:lang w:val="uk-UA"/>
        </w:rPr>
        <w:t>1,4</w:t>
      </w:r>
      <w:r w:rsidR="00167B22">
        <w:rPr>
          <w:lang w:val="uk-UA"/>
        </w:rPr>
        <w:t>%.</w:t>
      </w:r>
      <w:r w:rsidR="001B6D8B" w:rsidRPr="001B6D8B">
        <w:rPr>
          <w:lang w:val="uk-UA"/>
        </w:rPr>
        <w:t xml:space="preserve"> </w:t>
      </w:r>
      <w:r w:rsidR="001B6D8B">
        <w:rPr>
          <w:lang w:val="uk-UA"/>
        </w:rPr>
        <w:t xml:space="preserve">Видатки спеціального фонду зменшені на </w:t>
      </w:r>
      <w:r w:rsidR="00F41A88">
        <w:rPr>
          <w:lang w:val="uk-UA"/>
        </w:rPr>
        <w:t>56 077,5</w:t>
      </w:r>
      <w:r w:rsidR="001B6D8B">
        <w:rPr>
          <w:lang w:val="uk-UA"/>
        </w:rPr>
        <w:t xml:space="preserve"> тис. грн, або на </w:t>
      </w:r>
      <w:r w:rsidR="00F41A88">
        <w:rPr>
          <w:lang w:val="uk-UA"/>
        </w:rPr>
        <w:t>93,7</w:t>
      </w:r>
      <w:r w:rsidR="001B6D8B">
        <w:rPr>
          <w:lang w:val="uk-UA"/>
        </w:rPr>
        <w:t>%.</w:t>
      </w:r>
      <w:r w:rsidR="00167B22">
        <w:rPr>
          <w:lang w:val="uk-UA"/>
        </w:rPr>
        <w:t xml:space="preserve"> </w:t>
      </w:r>
      <w:r w:rsidR="00640BB7">
        <w:rPr>
          <w:lang w:val="uk-UA"/>
        </w:rPr>
        <w:t>З</w:t>
      </w:r>
      <w:r w:rsidR="001B6D8B">
        <w:rPr>
          <w:lang w:val="uk-UA"/>
        </w:rPr>
        <w:t>мен</w:t>
      </w:r>
      <w:r w:rsidR="00640BB7">
        <w:rPr>
          <w:lang w:val="uk-UA"/>
        </w:rPr>
        <w:t xml:space="preserve">шення видаткової частини зумовлено </w:t>
      </w:r>
      <w:r w:rsidR="00BA071E">
        <w:rPr>
          <w:lang w:val="uk-UA"/>
        </w:rPr>
        <w:t xml:space="preserve">початком </w:t>
      </w:r>
      <w:r w:rsidR="00E72C51">
        <w:rPr>
          <w:lang w:val="uk-UA"/>
        </w:rPr>
        <w:t xml:space="preserve">24 лютого 2022 року військової агресії </w:t>
      </w:r>
      <w:r w:rsidR="00B61C02">
        <w:rPr>
          <w:lang w:val="uk-UA"/>
        </w:rPr>
        <w:t>р</w:t>
      </w:r>
      <w:r w:rsidR="00E72C51">
        <w:rPr>
          <w:lang w:val="uk-UA"/>
        </w:rPr>
        <w:t xml:space="preserve">осійської </w:t>
      </w:r>
      <w:r w:rsidR="00B61C02">
        <w:rPr>
          <w:lang w:val="uk-UA"/>
        </w:rPr>
        <w:t>ф</w:t>
      </w:r>
      <w:r w:rsidR="00E72C51">
        <w:rPr>
          <w:lang w:val="uk-UA"/>
        </w:rPr>
        <w:t xml:space="preserve">едерації на території України </w:t>
      </w:r>
      <w:r w:rsidR="00BA12B5">
        <w:rPr>
          <w:lang w:val="uk-UA"/>
        </w:rPr>
        <w:t>та проведенням видатків в особливому режимі в умовах воєнного стану</w:t>
      </w:r>
      <w:r w:rsidR="00BA071E">
        <w:rPr>
          <w:lang w:val="uk-UA"/>
        </w:rPr>
        <w:t>.</w:t>
      </w:r>
    </w:p>
    <w:p w:rsidR="004B0D49" w:rsidRPr="004B0D49" w:rsidRDefault="004B0D49" w:rsidP="00A75430">
      <w:pPr>
        <w:ind w:firstLine="567"/>
        <w:jc w:val="both"/>
        <w:rPr>
          <w:sz w:val="10"/>
          <w:szCs w:val="10"/>
          <w:lang w:val="uk-UA"/>
        </w:rPr>
      </w:pPr>
    </w:p>
    <w:p w:rsidR="004B0D49" w:rsidRDefault="004B0D49" w:rsidP="004B0D49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2619084" wp14:editId="170C0EF2">
            <wp:extent cx="6120765" cy="4868545"/>
            <wp:effectExtent l="0" t="0" r="13335" b="8255"/>
            <wp:docPr id="18" name="Діаграма 1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12B5" w:rsidRDefault="00BA12B5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F31C68" w:rsidRDefault="00387427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7427">
        <w:rPr>
          <w:lang w:val="uk-UA"/>
        </w:rPr>
        <w:t>Відповідно до статті 78 Бюджетного кодексу України видатки бюджету Буча</w:t>
      </w:r>
      <w:r w:rsidR="008317A1">
        <w:rPr>
          <w:lang w:val="uk-UA"/>
        </w:rPr>
        <w:t xml:space="preserve">нської </w:t>
      </w:r>
      <w:r w:rsidR="00EC1763">
        <w:rPr>
          <w:lang w:val="uk-UA"/>
        </w:rPr>
        <w:t xml:space="preserve">міської </w:t>
      </w:r>
      <w:r w:rsidR="00641FD0">
        <w:rPr>
          <w:lang w:val="uk-UA"/>
        </w:rPr>
        <w:t xml:space="preserve">територіальної громади </w:t>
      </w:r>
      <w:r w:rsidRPr="00387427">
        <w:rPr>
          <w:lang w:val="uk-UA"/>
        </w:rPr>
        <w:t xml:space="preserve">проводились відповідно до помісячного розпису </w:t>
      </w:r>
      <w:r w:rsidR="00527460">
        <w:rPr>
          <w:lang w:val="uk-UA"/>
        </w:rPr>
        <w:t>місцевого 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 w:rsidR="0088063E">
        <w:rPr>
          <w:lang w:val="uk-UA"/>
        </w:rPr>
        <w:t xml:space="preserve">міської ради від </w:t>
      </w:r>
      <w:r w:rsidR="00BD73EC">
        <w:rPr>
          <w:lang w:val="uk-UA"/>
        </w:rPr>
        <w:t>2</w:t>
      </w:r>
      <w:r w:rsidR="00CB602E">
        <w:rPr>
          <w:lang w:val="uk-UA"/>
        </w:rPr>
        <w:t>3</w:t>
      </w:r>
      <w:r w:rsidR="00BD73EC">
        <w:rPr>
          <w:lang w:val="uk-UA"/>
        </w:rPr>
        <w:t xml:space="preserve"> грудня 202</w:t>
      </w:r>
      <w:r w:rsidR="00CB602E">
        <w:rPr>
          <w:lang w:val="uk-UA"/>
        </w:rPr>
        <w:t>1</w:t>
      </w:r>
      <w:r w:rsidRPr="00387427">
        <w:rPr>
          <w:lang w:val="uk-UA"/>
        </w:rPr>
        <w:t xml:space="preserve"> року № </w:t>
      </w:r>
      <w:r w:rsidR="00CB602E">
        <w:rPr>
          <w:lang w:val="uk-UA"/>
        </w:rPr>
        <w:t>2608</w:t>
      </w:r>
      <w:r w:rsidRPr="00387427">
        <w:rPr>
          <w:lang w:val="uk-UA"/>
        </w:rPr>
        <w:t xml:space="preserve"> -</w:t>
      </w:r>
      <w:r w:rsidR="00CB602E">
        <w:rPr>
          <w:lang w:val="uk-UA"/>
        </w:rPr>
        <w:t>26</w:t>
      </w:r>
      <w:r w:rsidRPr="00387427">
        <w:rPr>
          <w:lang w:val="uk-UA"/>
        </w:rPr>
        <w:t>-</w:t>
      </w:r>
      <w:r w:rsidRPr="00387427">
        <w:t>V</w:t>
      </w:r>
      <w:r w:rsidRPr="00387427">
        <w:rPr>
          <w:lang w:val="uk-UA"/>
        </w:rPr>
        <w:t>І</w:t>
      </w:r>
      <w:r w:rsidR="00BD73EC">
        <w:rPr>
          <w:lang w:val="en-US"/>
        </w:rPr>
        <w:t>I</w:t>
      </w:r>
      <w:r w:rsidRPr="00387427">
        <w:rPr>
          <w:lang w:val="uk-UA"/>
        </w:rPr>
        <w:t xml:space="preserve">І </w:t>
      </w:r>
      <w:r w:rsidR="0084206E">
        <w:rPr>
          <w:lang w:val="uk-UA"/>
        </w:rPr>
        <w:t>«</w:t>
      </w:r>
      <w:r w:rsidRPr="00387427">
        <w:rPr>
          <w:lang w:val="uk-UA"/>
        </w:rPr>
        <w:t xml:space="preserve"> Про </w:t>
      </w:r>
      <w:r w:rsidR="0088063E"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 w:rsidR="0088063E">
        <w:rPr>
          <w:lang w:val="uk-UA"/>
        </w:rPr>
        <w:t>нської міської територіальної громади на 202</w:t>
      </w:r>
      <w:r w:rsidR="00CB602E">
        <w:rPr>
          <w:lang w:val="uk-UA"/>
        </w:rPr>
        <w:t>2</w:t>
      </w:r>
      <w:r w:rsidR="0088063E">
        <w:rPr>
          <w:lang w:val="uk-UA"/>
        </w:rPr>
        <w:t xml:space="preserve"> рік»</w:t>
      </w:r>
      <w:r w:rsidR="00CB602E">
        <w:rPr>
          <w:lang w:val="uk-UA"/>
        </w:rPr>
        <w:t xml:space="preserve"> та змінами до нього.</w:t>
      </w:r>
      <w:r w:rsidRPr="00387427">
        <w:rPr>
          <w:lang w:val="uk-UA"/>
        </w:rPr>
        <w:t xml:space="preserve"> </w:t>
      </w:r>
    </w:p>
    <w:p w:rsidR="005C2817" w:rsidRDefault="005C2817" w:rsidP="004D6754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Pr="00326DA0">
        <w:rPr>
          <w:lang w:val="uk-UA"/>
        </w:rPr>
        <w:t xml:space="preserve">Протягом </w:t>
      </w:r>
      <w:r w:rsidR="007A1280">
        <w:rPr>
          <w:lang w:val="en-US"/>
        </w:rPr>
        <w:t>I</w:t>
      </w:r>
      <w:r w:rsidR="007A1280" w:rsidRPr="008C6E81">
        <w:rPr>
          <w:lang w:val="uk-UA"/>
        </w:rPr>
        <w:t xml:space="preserve"> </w:t>
      </w:r>
      <w:r w:rsidR="008C6E81">
        <w:rPr>
          <w:lang w:val="uk-UA"/>
        </w:rPr>
        <w:t>півріччя</w:t>
      </w:r>
      <w:r w:rsidR="007A1280">
        <w:rPr>
          <w:lang w:val="uk-UA"/>
        </w:rPr>
        <w:t xml:space="preserve"> </w:t>
      </w:r>
      <w:r>
        <w:rPr>
          <w:lang w:val="uk-UA"/>
        </w:rPr>
        <w:t>202</w:t>
      </w:r>
      <w:r w:rsidR="007A1280">
        <w:rPr>
          <w:lang w:val="uk-UA"/>
        </w:rPr>
        <w:t>2</w:t>
      </w:r>
      <w:r w:rsidRPr="00326DA0">
        <w:rPr>
          <w:lang w:val="uk-UA"/>
        </w:rPr>
        <w:t xml:space="preserve"> року із міс</w:t>
      </w:r>
      <w:r>
        <w:rPr>
          <w:lang w:val="uk-UA"/>
        </w:rPr>
        <w:t>цевого</w:t>
      </w:r>
      <w:r w:rsidRPr="00326DA0">
        <w:rPr>
          <w:lang w:val="uk-UA"/>
        </w:rPr>
        <w:t xml:space="preserve"> бюджету Буча</w:t>
      </w:r>
      <w:r>
        <w:rPr>
          <w:lang w:val="uk-UA"/>
        </w:rPr>
        <w:t>нської міської територіальної громади пр</w:t>
      </w:r>
      <w:r w:rsidRPr="00326DA0">
        <w:rPr>
          <w:lang w:val="uk-UA"/>
        </w:rPr>
        <w:t>ов</w:t>
      </w:r>
      <w:r>
        <w:rPr>
          <w:lang w:val="uk-UA"/>
        </w:rPr>
        <w:t xml:space="preserve">едено видатків на загальну суму </w:t>
      </w:r>
      <w:r w:rsidR="00AC6940">
        <w:rPr>
          <w:lang w:val="uk-UA"/>
        </w:rPr>
        <w:t>232 814,0</w:t>
      </w:r>
      <w:r>
        <w:rPr>
          <w:lang w:val="uk-UA"/>
        </w:rPr>
        <w:t xml:space="preserve"> тис. грн,  а саме</w:t>
      </w:r>
      <w:r w:rsidRPr="00326DA0">
        <w:rPr>
          <w:lang w:val="uk-UA"/>
        </w:rPr>
        <w:t xml:space="preserve"> </w:t>
      </w:r>
      <w:r>
        <w:rPr>
          <w:lang w:val="uk-UA"/>
        </w:rPr>
        <w:t>: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AC6940">
        <w:rPr>
          <w:lang w:val="uk-UA"/>
        </w:rPr>
        <w:t>160 030,7</w:t>
      </w:r>
      <w:r w:rsidRPr="00326DA0">
        <w:rPr>
          <w:lang w:val="uk-UA"/>
        </w:rPr>
        <w:t>тис. грн</w:t>
      </w:r>
      <w:r>
        <w:rPr>
          <w:lang w:val="uk-UA"/>
        </w:rPr>
        <w:t xml:space="preserve">( питома вага </w:t>
      </w:r>
      <w:r w:rsidR="00AC6940">
        <w:rPr>
          <w:lang w:val="uk-UA"/>
        </w:rPr>
        <w:t>68,7</w:t>
      </w:r>
      <w:r>
        <w:rPr>
          <w:lang w:val="uk-UA"/>
        </w:rPr>
        <w:t>%);</w:t>
      </w:r>
    </w:p>
    <w:p w:rsidR="00070ED0" w:rsidRPr="00AB6C9E" w:rsidRDefault="00070ED0" w:rsidP="00AB6C9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субсидії та поточні трансферти підприємствам ( установам, організаціям) – 28 301,7 тис. грн ( 12,2%);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на оплату комунальних послуг – </w:t>
      </w:r>
      <w:r w:rsidR="00AB6C9E">
        <w:rPr>
          <w:lang w:val="uk-UA"/>
        </w:rPr>
        <w:t>19 975,9</w:t>
      </w:r>
      <w:r>
        <w:rPr>
          <w:lang w:val="uk-UA"/>
        </w:rPr>
        <w:t xml:space="preserve"> тис. грн ( </w:t>
      </w:r>
      <w:r w:rsidR="00AB6C9E">
        <w:rPr>
          <w:lang w:val="uk-UA"/>
        </w:rPr>
        <w:t>8,6</w:t>
      </w:r>
      <w:r>
        <w:rPr>
          <w:lang w:val="uk-UA"/>
        </w:rPr>
        <w:t>%);</w:t>
      </w:r>
    </w:p>
    <w:p w:rsidR="004960A8" w:rsidRDefault="004960A8" w:rsidP="004960A8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оплату послуг(крім комунальних) та відрядження – 9 780,3 тис. грн (4,2%);</w:t>
      </w:r>
    </w:p>
    <w:p w:rsidR="00B1661F" w:rsidRPr="00B1661F" w:rsidRDefault="00B1661F" w:rsidP="00B1661F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інші виплати населенню – 4 206,7  тис. грн ( 1,8%);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дослідження і розробки, окремі заходи по реалізації державних( регіональних) програм – </w:t>
      </w:r>
      <w:r w:rsidR="004960A8">
        <w:rPr>
          <w:lang w:val="uk-UA"/>
        </w:rPr>
        <w:t>3 295,1</w:t>
      </w:r>
      <w:r>
        <w:rPr>
          <w:lang w:val="uk-UA"/>
        </w:rPr>
        <w:t xml:space="preserve"> тис. грн ( </w:t>
      </w:r>
      <w:r w:rsidR="004960A8">
        <w:rPr>
          <w:lang w:val="uk-UA"/>
        </w:rPr>
        <w:t>1,4</w:t>
      </w:r>
      <w:r>
        <w:rPr>
          <w:lang w:val="uk-UA"/>
        </w:rPr>
        <w:t>%);</w:t>
      </w:r>
    </w:p>
    <w:p w:rsidR="004A0FC1" w:rsidRDefault="004A0FC1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харчування та медикаменти – </w:t>
      </w:r>
      <w:r w:rsidR="004F422C">
        <w:rPr>
          <w:lang w:val="uk-UA"/>
        </w:rPr>
        <w:t>3 218,2</w:t>
      </w:r>
      <w:r>
        <w:rPr>
          <w:lang w:val="uk-UA"/>
        </w:rPr>
        <w:t xml:space="preserve"> тис. грн ( </w:t>
      </w:r>
      <w:r w:rsidR="00846BC3">
        <w:rPr>
          <w:lang w:val="uk-UA"/>
        </w:rPr>
        <w:t>1</w:t>
      </w:r>
      <w:r w:rsidR="004F422C">
        <w:rPr>
          <w:lang w:val="uk-UA"/>
        </w:rPr>
        <w:t>,</w:t>
      </w:r>
      <w:r w:rsidR="00B1661F">
        <w:rPr>
          <w:lang w:val="uk-UA"/>
        </w:rPr>
        <w:t>3</w:t>
      </w:r>
      <w:r>
        <w:rPr>
          <w:lang w:val="uk-UA"/>
        </w:rPr>
        <w:t>%);</w:t>
      </w:r>
    </w:p>
    <w:p w:rsidR="00B1661F" w:rsidRPr="00B1661F" w:rsidRDefault="00B1661F" w:rsidP="00B1661F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предмети, матеріали, обладнання та інвентар – 2 703,5 тис. грн ( 1,2%);</w:t>
      </w:r>
    </w:p>
    <w:p w:rsidR="006841E2" w:rsidRDefault="006841E2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поточні видатки – </w:t>
      </w:r>
      <w:r w:rsidR="00B1661F">
        <w:rPr>
          <w:lang w:val="uk-UA"/>
        </w:rPr>
        <w:t>873,8</w:t>
      </w:r>
      <w:r>
        <w:rPr>
          <w:lang w:val="uk-UA"/>
        </w:rPr>
        <w:t xml:space="preserve"> тис. грн ( 0,</w:t>
      </w:r>
      <w:r w:rsidR="00B1661F">
        <w:rPr>
          <w:lang w:val="uk-UA"/>
        </w:rPr>
        <w:t>4</w:t>
      </w:r>
      <w:r>
        <w:rPr>
          <w:lang w:val="uk-UA"/>
        </w:rPr>
        <w:t>%)</w:t>
      </w:r>
      <w:r w:rsidR="00A6082C">
        <w:rPr>
          <w:lang w:val="uk-UA"/>
        </w:rPr>
        <w:t>;</w:t>
      </w:r>
    </w:p>
    <w:p w:rsidR="00BB005E" w:rsidRDefault="00BB005E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капітальні видатки – </w:t>
      </w:r>
      <w:r w:rsidR="00B1661F">
        <w:rPr>
          <w:lang w:val="uk-UA"/>
        </w:rPr>
        <w:t>428,1</w:t>
      </w:r>
      <w:r>
        <w:rPr>
          <w:lang w:val="uk-UA"/>
        </w:rPr>
        <w:t xml:space="preserve"> тис. грн ( </w:t>
      </w:r>
      <w:r w:rsidR="00E85192">
        <w:rPr>
          <w:lang w:val="uk-UA"/>
        </w:rPr>
        <w:t>0,</w:t>
      </w:r>
      <w:r w:rsidR="00B1661F">
        <w:rPr>
          <w:lang w:val="uk-UA"/>
        </w:rPr>
        <w:t>2</w:t>
      </w:r>
      <w:r w:rsidR="00A6082C">
        <w:rPr>
          <w:lang w:val="uk-UA"/>
        </w:rPr>
        <w:t>%).</w:t>
      </w:r>
    </w:p>
    <w:p w:rsidR="00B64790" w:rsidRPr="00B64790" w:rsidRDefault="00B64790" w:rsidP="00B64790">
      <w:pPr>
        <w:autoSpaceDE w:val="0"/>
        <w:autoSpaceDN w:val="0"/>
        <w:adjustRightInd w:val="0"/>
        <w:ind w:left="567"/>
        <w:jc w:val="both"/>
        <w:rPr>
          <w:sz w:val="16"/>
          <w:szCs w:val="16"/>
          <w:lang w:val="uk-UA"/>
        </w:rPr>
      </w:pPr>
    </w:p>
    <w:p w:rsidR="00B357C6" w:rsidRDefault="00B357C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651356" w:rsidRPr="00B357C6" w:rsidRDefault="0065135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312770" w:rsidRDefault="00192FA9" w:rsidP="0061123E">
      <w:pPr>
        <w:autoSpaceDE w:val="0"/>
        <w:autoSpaceDN w:val="0"/>
        <w:adjustRightInd w:val="0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7BD9B4D" wp14:editId="1B4BBD05">
            <wp:extent cx="6120765" cy="4379595"/>
            <wp:effectExtent l="0" t="0" r="13335" b="190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F7F70" w:rsidRPr="00651356" w:rsidRDefault="00EF7F70" w:rsidP="00AD77A0">
      <w:pPr>
        <w:autoSpaceDE w:val="0"/>
        <w:autoSpaceDN w:val="0"/>
        <w:adjustRightInd w:val="0"/>
        <w:ind w:firstLine="709"/>
        <w:jc w:val="both"/>
        <w:rPr>
          <w:sz w:val="10"/>
          <w:szCs w:val="10"/>
          <w:lang w:val="uk-UA"/>
        </w:rPr>
      </w:pPr>
    </w:p>
    <w:p w:rsidR="00651356" w:rsidRDefault="00651356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255E82" w:rsidRPr="001B4DDF" w:rsidRDefault="00255E82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B4DDF">
        <w:rPr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A54850">
        <w:rPr>
          <w:lang w:val="uk-UA"/>
        </w:rPr>
        <w:t>156 372,0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67,2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</w:t>
      </w:r>
      <w:r w:rsidR="00A54850">
        <w:rPr>
          <w:lang w:val="uk-UA"/>
        </w:rPr>
        <w:t>1 343,2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тис. </w:t>
      </w:r>
      <w:r>
        <w:rPr>
          <w:lang w:val="uk-UA"/>
        </w:rPr>
        <w:t xml:space="preserve">грн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</w:t>
      </w:r>
      <w:r w:rsidR="00A54850">
        <w:rPr>
          <w:lang w:val="uk-UA"/>
        </w:rPr>
        <w:t>,</w:t>
      </w:r>
      <w:r w:rsidR="001621AD">
        <w:rPr>
          <w:lang w:val="uk-UA"/>
        </w:rPr>
        <w:t>6</w:t>
      </w:r>
      <w:r w:rsidRPr="00636498">
        <w:rPr>
          <w:lang w:val="uk-UA"/>
        </w:rPr>
        <w:t xml:space="preserve"> %);  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 w:rsidR="00A54850">
        <w:rPr>
          <w:lang w:val="uk-UA"/>
        </w:rPr>
        <w:t>10 225,0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- </w:t>
      </w:r>
      <w:r w:rsidR="00A54850">
        <w:rPr>
          <w:lang w:val="uk-UA"/>
        </w:rPr>
        <w:t>4,4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 w:rsidR="00A54850">
        <w:rPr>
          <w:lang w:val="uk-UA"/>
        </w:rPr>
        <w:t>5 390,7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2</w:t>
      </w:r>
      <w:r w:rsidR="001621AD">
        <w:rPr>
          <w:lang w:val="uk-UA"/>
        </w:rPr>
        <w:t>,3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 w:rsidR="00A54850">
        <w:rPr>
          <w:lang w:val="uk-UA"/>
        </w:rPr>
        <w:t>2 186,2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0,9</w:t>
      </w:r>
      <w:r>
        <w:rPr>
          <w:lang w:val="uk-UA"/>
        </w:rPr>
        <w:t xml:space="preserve"> 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 w:rsidR="00A54850">
        <w:rPr>
          <w:lang w:val="uk-UA"/>
        </w:rPr>
        <w:t>31 874,8</w:t>
      </w:r>
      <w:r w:rsidR="001621AD">
        <w:rPr>
          <w:lang w:val="uk-UA"/>
        </w:rPr>
        <w:t xml:space="preserve"> </w:t>
      </w:r>
      <w:r w:rsidRPr="00636498">
        <w:rPr>
          <w:lang w:val="uk-UA"/>
        </w:rPr>
        <w:t>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13,7</w:t>
      </w:r>
      <w:r w:rsidRPr="00636498">
        <w:rPr>
          <w:lang w:val="uk-UA"/>
        </w:rPr>
        <w:t>%) 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ч. на утримання доріг, іншу діяльність – </w:t>
      </w:r>
      <w:r>
        <w:rPr>
          <w:lang w:val="uk-UA"/>
        </w:rPr>
        <w:t xml:space="preserve"> </w:t>
      </w:r>
      <w:r w:rsidR="00A54850">
        <w:rPr>
          <w:lang w:val="uk-UA"/>
        </w:rPr>
        <w:t>2 990,5</w:t>
      </w:r>
      <w:r w:rsidRPr="00636498">
        <w:rPr>
          <w:lang w:val="uk-UA"/>
        </w:rPr>
        <w:t xml:space="preserve"> тис. грн ( питома вага  - </w:t>
      </w:r>
      <w:r w:rsidR="00A54850">
        <w:rPr>
          <w:lang w:val="uk-UA"/>
        </w:rPr>
        <w:t>1,3</w:t>
      </w:r>
      <w:r w:rsidRPr="00636498">
        <w:rPr>
          <w:lang w:val="uk-UA"/>
        </w:rPr>
        <w:t xml:space="preserve"> %);</w:t>
      </w:r>
    </w:p>
    <w:p w:rsidR="001A71BB" w:rsidRPr="00636498" w:rsidRDefault="001A71BB" w:rsidP="001621AD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органи місцевого самоврядування – </w:t>
      </w:r>
      <w:r w:rsidR="00A54850">
        <w:rPr>
          <w:lang w:val="uk-UA"/>
        </w:rPr>
        <w:t>22 431,6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9,6</w:t>
      </w:r>
      <w:r w:rsidRPr="00636498">
        <w:rPr>
          <w:lang w:val="uk-UA"/>
        </w:rPr>
        <w:t xml:space="preserve"> %)</w:t>
      </w:r>
      <w:r w:rsidR="001621AD">
        <w:rPr>
          <w:lang w:val="uk-UA"/>
        </w:rPr>
        <w:t>.</w:t>
      </w:r>
    </w:p>
    <w:p w:rsidR="00BA50B3" w:rsidRPr="00BA50B3" w:rsidRDefault="00BA50B3" w:rsidP="00AD77A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0910B2" w:rsidRDefault="000910B2" w:rsidP="00AD6849">
      <w:pPr>
        <w:autoSpaceDE w:val="0"/>
        <w:autoSpaceDN w:val="0"/>
        <w:adjustRightInd w:val="0"/>
        <w:jc w:val="both"/>
        <w:rPr>
          <w:lang w:val="uk-UA"/>
        </w:rPr>
      </w:pPr>
    </w:p>
    <w:p w:rsidR="00217D53" w:rsidRDefault="00C013B4" w:rsidP="00C013B4">
      <w:pPr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30260CDB" wp14:editId="4FAAE301">
            <wp:extent cx="6200775" cy="5208270"/>
            <wp:effectExtent l="0" t="0" r="9525" b="11430"/>
            <wp:docPr id="1" name="Діагра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639FC" w:rsidRDefault="007639FC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341919">
        <w:rPr>
          <w:lang w:val="uk-UA"/>
        </w:rPr>
        <w:t xml:space="preserve">склала </w:t>
      </w:r>
      <w:r w:rsidR="00912D4E">
        <w:rPr>
          <w:lang w:val="uk-UA"/>
        </w:rPr>
        <w:t>9 385,3</w:t>
      </w:r>
      <w:r w:rsidR="00341919">
        <w:rPr>
          <w:lang w:val="uk-UA"/>
        </w:rPr>
        <w:t xml:space="preserve"> тис. грн( загальний фонд </w:t>
      </w:r>
      <w:r w:rsidR="00912D4E">
        <w:rPr>
          <w:lang w:val="uk-UA"/>
        </w:rPr>
        <w:t>8 895,6</w:t>
      </w:r>
      <w:r w:rsidR="00341919">
        <w:rPr>
          <w:lang w:val="uk-UA"/>
        </w:rPr>
        <w:t xml:space="preserve"> тис. грн, спеціальний фонд  </w:t>
      </w:r>
      <w:r w:rsidR="00912D4E">
        <w:rPr>
          <w:lang w:val="uk-UA"/>
        </w:rPr>
        <w:t>489,7</w:t>
      </w:r>
      <w:r w:rsidR="00341919">
        <w:rPr>
          <w:lang w:val="uk-UA"/>
        </w:rPr>
        <w:t xml:space="preserve"> тис. грн</w:t>
      </w:r>
      <w:r w:rsidR="00912D4E">
        <w:rPr>
          <w:lang w:val="uk-UA"/>
        </w:rPr>
        <w:t>)</w:t>
      </w:r>
      <w:r w:rsidR="00576F93">
        <w:rPr>
          <w:lang w:val="uk-UA"/>
        </w:rPr>
        <w:t>.</w:t>
      </w:r>
    </w:p>
    <w:p w:rsidR="007A3DEC" w:rsidRDefault="007A3DEC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46338E" w:rsidRDefault="0046338E" w:rsidP="00DE355C">
      <w:pPr>
        <w:jc w:val="center"/>
        <w:rPr>
          <w:b/>
          <w:lang w:val="uk-UA"/>
        </w:rPr>
      </w:pPr>
    </w:p>
    <w:p w:rsidR="00591559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Видатки загаль</w:t>
      </w:r>
      <w:r w:rsidR="00F67AC5">
        <w:rPr>
          <w:b/>
          <w:lang w:val="uk-UA"/>
        </w:rPr>
        <w:t>ного фонду мі</w:t>
      </w:r>
      <w:r w:rsidR="0085322C">
        <w:rPr>
          <w:b/>
          <w:lang w:val="uk-UA"/>
        </w:rPr>
        <w:t>сцевого</w:t>
      </w:r>
      <w:r w:rsidR="00F67AC5">
        <w:rPr>
          <w:b/>
          <w:lang w:val="uk-UA"/>
        </w:rPr>
        <w:t xml:space="preserve"> бюджету за </w:t>
      </w:r>
      <w:r w:rsidR="006F5C06">
        <w:rPr>
          <w:b/>
          <w:lang w:val="en-US"/>
        </w:rPr>
        <w:t>I</w:t>
      </w:r>
      <w:r w:rsidR="006F5C06" w:rsidRPr="006F5C06">
        <w:rPr>
          <w:b/>
        </w:rPr>
        <w:t xml:space="preserve"> </w:t>
      </w:r>
      <w:r w:rsidR="00AA0051">
        <w:rPr>
          <w:b/>
          <w:lang w:val="uk-UA"/>
        </w:rPr>
        <w:t>півріччя</w:t>
      </w:r>
      <w:r w:rsidR="006F5C06">
        <w:rPr>
          <w:b/>
          <w:lang w:val="uk-UA"/>
        </w:rPr>
        <w:t xml:space="preserve"> </w:t>
      </w:r>
      <w:r w:rsidRPr="00DE355C">
        <w:rPr>
          <w:b/>
          <w:lang w:val="uk-UA"/>
        </w:rPr>
        <w:t>20</w:t>
      </w:r>
      <w:r w:rsidR="00170515">
        <w:rPr>
          <w:b/>
          <w:lang w:val="uk-UA"/>
        </w:rPr>
        <w:t>2</w:t>
      </w:r>
      <w:r w:rsidR="006F5C06">
        <w:rPr>
          <w:b/>
          <w:lang w:val="uk-UA"/>
        </w:rPr>
        <w:t>2</w:t>
      </w:r>
      <w:r w:rsidR="00170515">
        <w:rPr>
          <w:b/>
          <w:lang w:val="uk-UA"/>
        </w:rPr>
        <w:t xml:space="preserve"> </w:t>
      </w:r>
      <w:r w:rsidRPr="00DE355C">
        <w:rPr>
          <w:b/>
          <w:lang w:val="uk-UA"/>
        </w:rPr>
        <w:t>р</w:t>
      </w:r>
      <w:r w:rsidR="006F5C06">
        <w:rPr>
          <w:b/>
          <w:lang w:val="uk-UA"/>
        </w:rPr>
        <w:t>о</w:t>
      </w:r>
      <w:r w:rsidR="006F20D1">
        <w:rPr>
          <w:b/>
          <w:lang w:val="uk-UA"/>
        </w:rPr>
        <w:t>к</w:t>
      </w:r>
      <w:r w:rsidR="006F5C06">
        <w:rPr>
          <w:b/>
          <w:lang w:val="uk-UA"/>
        </w:rPr>
        <w:t>у</w:t>
      </w:r>
      <w:r w:rsidRPr="00DE355C">
        <w:rPr>
          <w:b/>
          <w:lang w:val="uk-UA"/>
        </w:rPr>
        <w:t xml:space="preserve">  </w:t>
      </w:r>
    </w:p>
    <w:p w:rsidR="00DE355C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за програмною класифікацією видатків</w:t>
      </w:r>
    </w:p>
    <w:p w:rsidR="00822885" w:rsidRPr="007F38A2" w:rsidRDefault="00822885" w:rsidP="00DE355C">
      <w:pPr>
        <w:jc w:val="center"/>
        <w:rPr>
          <w:b/>
          <w:sz w:val="10"/>
          <w:szCs w:val="10"/>
          <w:lang w:val="uk-UA"/>
        </w:rPr>
      </w:pPr>
    </w:p>
    <w:p w:rsidR="00DE355C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1B1BE8">
        <w:rPr>
          <w:lang w:val="uk-UA"/>
        </w:rPr>
        <w:t>У</w:t>
      </w:r>
      <w:r w:rsidR="00403368">
        <w:rPr>
          <w:lang w:val="uk-UA"/>
        </w:rPr>
        <w:t xml:space="preserve"> </w:t>
      </w:r>
      <w:r w:rsidR="00403368" w:rsidRPr="00032B3A">
        <w:rPr>
          <w:lang w:val="uk-UA"/>
        </w:rPr>
        <w:t xml:space="preserve"> </w:t>
      </w:r>
      <w:r w:rsidR="006566AA">
        <w:rPr>
          <w:lang w:val="en-US"/>
        </w:rPr>
        <w:t>I</w:t>
      </w:r>
      <w:r w:rsidR="006566AA" w:rsidRPr="006566AA">
        <w:rPr>
          <w:lang w:val="uk-UA"/>
        </w:rPr>
        <w:t xml:space="preserve"> </w:t>
      </w:r>
      <w:r w:rsidR="00AA0051">
        <w:rPr>
          <w:lang w:val="uk-UA"/>
        </w:rPr>
        <w:t>півріччі</w:t>
      </w:r>
      <w:r w:rsidR="006566AA">
        <w:rPr>
          <w:lang w:val="uk-UA"/>
        </w:rPr>
        <w:t xml:space="preserve"> </w:t>
      </w:r>
      <w:r w:rsidR="00403368" w:rsidRPr="00032B3A">
        <w:rPr>
          <w:lang w:val="uk-UA"/>
        </w:rPr>
        <w:t>202</w:t>
      </w:r>
      <w:r w:rsidR="006566AA">
        <w:rPr>
          <w:lang w:val="uk-UA"/>
        </w:rPr>
        <w:t>2</w:t>
      </w:r>
      <w:r w:rsidR="00403368" w:rsidRPr="00032B3A">
        <w:rPr>
          <w:lang w:val="uk-UA"/>
        </w:rPr>
        <w:t xml:space="preserve"> р</w:t>
      </w:r>
      <w:r w:rsidR="001B1BE8">
        <w:rPr>
          <w:lang w:val="uk-UA"/>
        </w:rPr>
        <w:t>о</w:t>
      </w:r>
      <w:r w:rsidR="006566AA">
        <w:rPr>
          <w:lang w:val="uk-UA"/>
        </w:rPr>
        <w:t>ку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>
        <w:rPr>
          <w:lang w:val="uk-UA"/>
        </w:rPr>
        <w:t>по</w:t>
      </w:r>
      <w:r w:rsidR="009B0D42">
        <w:rPr>
          <w:lang w:val="uk-UA"/>
        </w:rPr>
        <w:t xml:space="preserve"> </w:t>
      </w:r>
      <w:r w:rsidR="00664505">
        <w:rPr>
          <w:lang w:val="uk-UA"/>
        </w:rPr>
        <w:t>61</w:t>
      </w:r>
      <w:r w:rsidR="009B0D42">
        <w:rPr>
          <w:lang w:val="uk-UA"/>
        </w:rPr>
        <w:t xml:space="preserve"> бюджетн</w:t>
      </w:r>
      <w:r w:rsidR="00925B8F">
        <w:rPr>
          <w:lang w:val="uk-UA"/>
        </w:rPr>
        <w:t>ій</w:t>
      </w:r>
      <w:r w:rsidR="009B0D42">
        <w:rPr>
          <w:lang w:val="uk-UA"/>
        </w:rPr>
        <w:t xml:space="preserve"> програм</w:t>
      </w:r>
      <w:r w:rsidR="00925B8F">
        <w:rPr>
          <w:lang w:val="uk-UA"/>
        </w:rPr>
        <w:t>і</w:t>
      </w:r>
      <w:r w:rsidR="009B0D42">
        <w:rPr>
          <w:lang w:val="uk-UA"/>
        </w:rPr>
        <w:t xml:space="preserve"> 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6566AA">
        <w:rPr>
          <w:lang w:val="uk-UA"/>
        </w:rPr>
        <w:t>2</w:t>
      </w:r>
      <w:r w:rsidR="009B0D42">
        <w:rPr>
          <w:lang w:val="uk-UA"/>
        </w:rPr>
        <w:t xml:space="preserve"> рік» зі змінами.</w:t>
      </w:r>
    </w:p>
    <w:p w:rsidR="00490B1C" w:rsidRPr="009B0D42" w:rsidRDefault="00F73219" w:rsidP="00F73219">
      <w:pPr>
        <w:tabs>
          <w:tab w:val="left" w:pos="7155"/>
        </w:tabs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DE355C" w:rsidRPr="00DE355C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DE355C">
        <w:rPr>
          <w:b/>
          <w:i/>
          <w:sz w:val="26"/>
          <w:szCs w:val="26"/>
          <w:u w:val="single"/>
          <w:lang w:val="uk-UA"/>
        </w:rPr>
        <w:t>0100 Державне управління</w:t>
      </w:r>
    </w:p>
    <w:p w:rsidR="00DE355C" w:rsidRPr="00CC6AF0" w:rsidRDefault="00DE355C" w:rsidP="00DE355C">
      <w:pPr>
        <w:rPr>
          <w:sz w:val="10"/>
          <w:szCs w:val="10"/>
          <w:lang w:val="uk-UA"/>
        </w:rPr>
      </w:pPr>
    </w:p>
    <w:p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</w:t>
      </w:r>
      <w:r w:rsidR="008B3CDA">
        <w:rPr>
          <w:lang w:val="uk-UA"/>
        </w:rPr>
        <w:t>.</w:t>
      </w:r>
    </w:p>
    <w:p w:rsidR="00E66D57" w:rsidRDefault="00DA2647" w:rsidP="0011062B">
      <w:pPr>
        <w:ind w:firstLine="567"/>
        <w:jc w:val="both"/>
        <w:rPr>
          <w:color w:val="FF0000"/>
          <w:lang w:val="uk-UA"/>
        </w:rPr>
      </w:pPr>
      <w:r w:rsidRPr="00DA2647">
        <w:rPr>
          <w:lang w:val="uk-UA"/>
        </w:rPr>
        <w:t>По галузі «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>Державне управління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 xml:space="preserve">» </w:t>
      </w:r>
      <w:r w:rsidR="00F73219" w:rsidRPr="00DA2647">
        <w:rPr>
          <w:lang w:val="uk-UA"/>
        </w:rPr>
        <w:t xml:space="preserve">по загальному фонду </w:t>
      </w:r>
      <w:r w:rsidRPr="00DA2647">
        <w:rPr>
          <w:lang w:val="uk-UA"/>
        </w:rPr>
        <w:t xml:space="preserve">виконання плану складає </w:t>
      </w:r>
      <w:r w:rsidR="00F73219">
        <w:rPr>
          <w:lang w:val="uk-UA"/>
        </w:rPr>
        <w:t>51,5</w:t>
      </w:r>
      <w:r w:rsidRPr="00DA2647">
        <w:rPr>
          <w:lang w:val="uk-UA"/>
        </w:rPr>
        <w:t xml:space="preserve">% ( уточнений план </w:t>
      </w:r>
      <w:r w:rsidR="00F73219">
        <w:rPr>
          <w:lang w:val="uk-UA"/>
        </w:rPr>
        <w:t>43 421,5</w:t>
      </w:r>
      <w:r w:rsidR="00B404D0">
        <w:rPr>
          <w:lang w:val="uk-UA"/>
        </w:rPr>
        <w:t xml:space="preserve"> </w:t>
      </w:r>
      <w:r w:rsidRPr="00DA2647">
        <w:rPr>
          <w:lang w:val="uk-UA"/>
        </w:rPr>
        <w:t xml:space="preserve">тис. грн, касові видатки </w:t>
      </w:r>
      <w:r w:rsidR="00F73219">
        <w:rPr>
          <w:lang w:val="uk-UA"/>
        </w:rPr>
        <w:t>22 339,3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>. грн)</w:t>
      </w:r>
      <w:r w:rsidRPr="00DA2647">
        <w:rPr>
          <w:lang w:val="uk-UA"/>
        </w:rPr>
        <w:t>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>Відповідно до минулого періоду 202</w:t>
      </w:r>
      <w:r w:rsidR="00317427">
        <w:rPr>
          <w:lang w:val="uk-UA"/>
        </w:rPr>
        <w:t>1</w:t>
      </w:r>
      <w:r w:rsidR="00E66D57" w:rsidRPr="009A12E0">
        <w:rPr>
          <w:lang w:val="uk-UA"/>
        </w:rPr>
        <w:t xml:space="preserve"> року видатки загального фонду з</w:t>
      </w:r>
      <w:r w:rsidR="00317427">
        <w:rPr>
          <w:lang w:val="uk-UA"/>
        </w:rPr>
        <w:t>мен</w:t>
      </w:r>
      <w:r w:rsidR="00E66D57" w:rsidRPr="009A12E0">
        <w:rPr>
          <w:lang w:val="uk-UA"/>
        </w:rPr>
        <w:t xml:space="preserve">шені на </w:t>
      </w:r>
      <w:r w:rsidR="00833E65">
        <w:rPr>
          <w:lang w:val="uk-UA"/>
        </w:rPr>
        <w:t>2 934,7</w:t>
      </w:r>
      <w:r w:rsidR="00E66D57" w:rsidRPr="009A12E0">
        <w:rPr>
          <w:lang w:val="uk-UA"/>
        </w:rPr>
        <w:t xml:space="preserve"> тис. грн., або на </w:t>
      </w:r>
      <w:r w:rsidR="00833E65">
        <w:rPr>
          <w:lang w:val="uk-UA"/>
        </w:rPr>
        <w:t>11,6</w:t>
      </w:r>
      <w:r w:rsidR="00E66D57" w:rsidRPr="004A04DE">
        <w:rPr>
          <w:lang w:val="uk-UA"/>
        </w:rPr>
        <w:t xml:space="preserve">%. </w:t>
      </w:r>
      <w:r w:rsidR="00E66D57" w:rsidRPr="00E66D57">
        <w:rPr>
          <w:color w:val="FF0000"/>
          <w:lang w:val="uk-UA"/>
        </w:rPr>
        <w:t xml:space="preserve"> </w:t>
      </w:r>
    </w:p>
    <w:p w:rsidR="00AF7C86" w:rsidRPr="00AF7C86" w:rsidRDefault="00AF7C86" w:rsidP="0011062B">
      <w:pPr>
        <w:ind w:firstLine="567"/>
        <w:jc w:val="both"/>
        <w:rPr>
          <w:lang w:val="uk-UA"/>
        </w:rPr>
      </w:pPr>
      <w:r w:rsidRPr="00AF7C86">
        <w:rPr>
          <w:lang w:val="uk-UA"/>
        </w:rPr>
        <w:t>По спеціальному фонду виконання плану складає 4,6% ( уточнений план 1 995,3 тис. грн, касові видатки 92,3 тис. грн). Відповідно до минулого періоду 2021 року видатки спеціального фонду зменшені на 1 843,1 тис.</w:t>
      </w:r>
      <w:r w:rsidR="00E43820">
        <w:rPr>
          <w:lang w:val="uk-UA"/>
        </w:rPr>
        <w:t xml:space="preserve"> </w:t>
      </w:r>
      <w:r w:rsidRPr="00AF7C86">
        <w:rPr>
          <w:lang w:val="uk-UA"/>
        </w:rPr>
        <w:t>грн, а бо на 95,2%.</w:t>
      </w:r>
    </w:p>
    <w:p w:rsidR="009A7D5D" w:rsidRDefault="009A7D5D" w:rsidP="009A7D5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lastRenderedPageBreak/>
        <w:t>У розрізі економічної класифікації по даній галузі видатки були спрямовані на :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326DA0">
        <w:rPr>
          <w:lang w:val="uk-UA"/>
        </w:rPr>
        <w:t xml:space="preserve">виплату заробітної плати з нарахуваннями перераховано </w:t>
      </w:r>
      <w:r>
        <w:rPr>
          <w:lang w:val="uk-UA"/>
        </w:rPr>
        <w:t xml:space="preserve">– </w:t>
      </w:r>
      <w:r w:rsidR="00E74999">
        <w:rPr>
          <w:lang w:val="uk-UA"/>
        </w:rPr>
        <w:t>17 256,0</w:t>
      </w:r>
      <w:r w:rsidRPr="00326DA0">
        <w:rPr>
          <w:lang w:val="uk-UA"/>
        </w:rPr>
        <w:t xml:space="preserve"> тис. грн</w:t>
      </w:r>
      <w:r>
        <w:rPr>
          <w:lang w:val="uk-UA"/>
        </w:rPr>
        <w:t>( питома вага 7</w:t>
      </w:r>
      <w:r w:rsidR="00E74999">
        <w:rPr>
          <w:lang w:val="uk-UA"/>
        </w:rPr>
        <w:t>6,9</w:t>
      </w:r>
      <w:r>
        <w:rPr>
          <w:lang w:val="uk-UA"/>
        </w:rPr>
        <w:t>%);</w:t>
      </w:r>
      <w:r w:rsidRPr="00AE157C">
        <w:rPr>
          <w:lang w:val="uk-UA"/>
        </w:rPr>
        <w:t xml:space="preserve"> </w:t>
      </w:r>
    </w:p>
    <w:p w:rsidR="005E2F9B" w:rsidRDefault="005E2F9B" w:rsidP="005E2F9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субсидії та поточні трансферти підприємствам ( установам, організаціям) – 1 719,6 тис. грн( питома вага 7,7%);</w:t>
      </w:r>
    </w:p>
    <w:p w:rsidR="005E2F9B" w:rsidRPr="00DE69C3" w:rsidRDefault="007340CF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AE157C">
        <w:rPr>
          <w:lang w:val="uk-UA"/>
        </w:rPr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>
        <w:rPr>
          <w:lang w:val="uk-UA"/>
        </w:rPr>
        <w:t>1 054,0</w:t>
      </w:r>
      <w:r w:rsidRPr="00AE157C">
        <w:rPr>
          <w:lang w:val="uk-UA"/>
        </w:rPr>
        <w:t xml:space="preserve"> тис. грн</w:t>
      </w:r>
      <w:r>
        <w:rPr>
          <w:lang w:val="uk-UA"/>
        </w:rPr>
        <w:t>( питома вага 4,7%).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DE69C3">
        <w:rPr>
          <w:lang w:val="uk-UA"/>
        </w:rPr>
        <w:t>872,9</w:t>
      </w:r>
      <w:r>
        <w:rPr>
          <w:lang w:val="uk-UA"/>
        </w:rPr>
        <w:t xml:space="preserve"> тис. грн( питома вага </w:t>
      </w:r>
      <w:r w:rsidR="00DE69C3">
        <w:rPr>
          <w:lang w:val="uk-UA"/>
        </w:rPr>
        <w:t>3,9</w:t>
      </w:r>
      <w:r>
        <w:rPr>
          <w:lang w:val="uk-UA"/>
        </w:rPr>
        <w:t>%);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комунальних послуг – </w:t>
      </w:r>
      <w:r w:rsidR="00DE69C3">
        <w:rPr>
          <w:lang w:val="uk-UA"/>
        </w:rPr>
        <w:t>864,6</w:t>
      </w:r>
      <w:r>
        <w:rPr>
          <w:lang w:val="uk-UA"/>
        </w:rPr>
        <w:t xml:space="preserve"> тис. грн( питома вага 3,</w:t>
      </w:r>
      <w:r w:rsidR="00DE69C3">
        <w:rPr>
          <w:lang w:val="uk-UA"/>
        </w:rPr>
        <w:t>8</w:t>
      </w:r>
      <w:r>
        <w:rPr>
          <w:lang w:val="uk-UA"/>
        </w:rPr>
        <w:t>%);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DE69C3">
        <w:rPr>
          <w:lang w:val="uk-UA"/>
        </w:rPr>
        <w:t>572,2</w:t>
      </w:r>
      <w:r>
        <w:rPr>
          <w:lang w:val="uk-UA"/>
        </w:rPr>
        <w:t xml:space="preserve"> тис. грн(питома вага 2,</w:t>
      </w:r>
      <w:r w:rsidR="00DE69C3">
        <w:rPr>
          <w:lang w:val="uk-UA"/>
        </w:rPr>
        <w:t>6</w:t>
      </w:r>
      <w:r>
        <w:rPr>
          <w:lang w:val="uk-UA"/>
        </w:rPr>
        <w:t>%);</w:t>
      </w:r>
    </w:p>
    <w:p w:rsidR="00F21F33" w:rsidRPr="00841404" w:rsidRDefault="00F21F33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капітальні видатки – 92,3 тис. грн( питома вага 0,4%).</w:t>
      </w:r>
    </w:p>
    <w:p w:rsidR="00AB4751" w:rsidRDefault="00AB4751" w:rsidP="00E66D57">
      <w:pPr>
        <w:ind w:firstLine="851"/>
        <w:jc w:val="both"/>
        <w:rPr>
          <w:lang w:val="uk-UA"/>
        </w:rPr>
      </w:pPr>
    </w:p>
    <w:p w:rsidR="004C4879" w:rsidRDefault="002E7C32" w:rsidP="002A32F4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BF2FAF0" wp14:editId="11F40A3C">
            <wp:extent cx="6120765" cy="4224020"/>
            <wp:effectExtent l="0" t="0" r="13335" b="508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157C" w:rsidRPr="00AE157C" w:rsidRDefault="00B02AF7" w:rsidP="009A7D5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966AAE">
        <w:rPr>
          <w:lang w:val="uk-UA"/>
        </w:rPr>
        <w:t>15 665,3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 xml:space="preserve">ідділ освіти Бучанської міської ради – </w:t>
      </w:r>
      <w:r w:rsidR="00966AAE">
        <w:rPr>
          <w:lang w:val="uk-UA"/>
        </w:rPr>
        <w:t>617,2</w:t>
      </w:r>
      <w:r w:rsidRPr="00DE355C">
        <w:rPr>
          <w:lang w:val="uk-UA"/>
        </w:rPr>
        <w:t xml:space="preserve"> тис. 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Pr="00DE355C">
        <w:rPr>
          <w:lang w:val="uk-UA"/>
        </w:rPr>
        <w:t xml:space="preserve">  - </w:t>
      </w:r>
      <w:r w:rsidR="00966AAE">
        <w:rPr>
          <w:lang w:val="uk-UA"/>
        </w:rPr>
        <w:t>4 405,3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</w:t>
      </w:r>
      <w:r w:rsidR="00966AAE">
        <w:rPr>
          <w:lang w:val="uk-UA"/>
        </w:rPr>
        <w:t>194,6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966AAE">
        <w:rPr>
          <w:lang w:val="uk-UA"/>
        </w:rPr>
        <w:t>284,1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966AAE">
        <w:rPr>
          <w:lang w:val="uk-UA"/>
        </w:rPr>
        <w:t xml:space="preserve">1 265,1 </w:t>
      </w:r>
      <w:r w:rsidR="001B63D9">
        <w:rPr>
          <w:lang w:val="uk-UA"/>
        </w:rPr>
        <w:t>тис. грн.</w:t>
      </w:r>
    </w:p>
    <w:p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:rsidR="004C0C6B" w:rsidRPr="005E6A0F" w:rsidRDefault="004C0C6B" w:rsidP="007112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E6A0F">
        <w:rPr>
          <w:b/>
          <w:i/>
          <w:sz w:val="25"/>
          <w:szCs w:val="25"/>
          <w:lang w:val="uk-UA"/>
        </w:rPr>
        <w:t>Загальний фонд</w:t>
      </w:r>
    </w:p>
    <w:p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>
        <w:rPr>
          <w:lang w:val="uk-UA"/>
        </w:rPr>
        <w:t xml:space="preserve">бюджетною програмою 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D230B2">
        <w:rPr>
          <w:lang w:val="uk-UA"/>
        </w:rPr>
        <w:t>26 665,3</w:t>
      </w:r>
      <w:r w:rsidR="00AE7103">
        <w:rPr>
          <w:lang w:val="uk-UA"/>
        </w:rPr>
        <w:t xml:space="preserve"> тис. грн,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D230B2">
        <w:rPr>
          <w:lang w:val="uk-UA"/>
        </w:rPr>
        <w:t>13 853,3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грн, що становить </w:t>
      </w:r>
      <w:r w:rsidR="00D230B2">
        <w:rPr>
          <w:lang w:val="uk-UA"/>
        </w:rPr>
        <w:t>51,9</w:t>
      </w:r>
      <w:r w:rsidR="00AE7103">
        <w:rPr>
          <w:lang w:val="uk-UA"/>
        </w:rPr>
        <w:t>% виконання плану.</w:t>
      </w:r>
    </w:p>
    <w:p w:rsidR="00AE7103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бюджетною програмою 0160 « Керівництво і управління у відповідній сфері у містах ( місті Києві), селищах, селах, територіальних громадах» при плані </w:t>
      </w:r>
      <w:r w:rsidR="00E728FD">
        <w:rPr>
          <w:lang w:val="uk-UA"/>
        </w:rPr>
        <w:t>13 343,5</w:t>
      </w:r>
      <w:r>
        <w:rPr>
          <w:lang w:val="uk-UA"/>
        </w:rPr>
        <w:t xml:space="preserve"> тис. грн, ви</w:t>
      </w:r>
      <w:r w:rsidR="007A39C4">
        <w:rPr>
          <w:lang w:val="uk-UA"/>
        </w:rPr>
        <w:t>датки складають</w:t>
      </w:r>
      <w:r>
        <w:rPr>
          <w:lang w:val="uk-UA"/>
        </w:rPr>
        <w:t xml:space="preserve"> </w:t>
      </w:r>
      <w:r w:rsidR="00E728FD">
        <w:rPr>
          <w:lang w:val="uk-UA"/>
        </w:rPr>
        <w:t>6 766,3</w:t>
      </w:r>
      <w:r>
        <w:rPr>
          <w:lang w:val="uk-UA"/>
        </w:rPr>
        <w:t xml:space="preserve"> тис. грн, що становить </w:t>
      </w:r>
      <w:r w:rsidR="00E728FD">
        <w:rPr>
          <w:lang w:val="uk-UA"/>
        </w:rPr>
        <w:t>50,7</w:t>
      </w:r>
      <w:r>
        <w:rPr>
          <w:lang w:val="uk-UA"/>
        </w:rPr>
        <w:t>% виконання плану.</w:t>
      </w:r>
    </w:p>
    <w:p w:rsidR="006A7678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бюджетною програмою 0180 « Інша діяльність у сфері державного управління» при плані відповідного періоду </w:t>
      </w:r>
      <w:r w:rsidR="006411F2">
        <w:rPr>
          <w:lang w:val="uk-UA"/>
        </w:rPr>
        <w:t xml:space="preserve">3 412,7 </w:t>
      </w:r>
      <w:r>
        <w:rPr>
          <w:lang w:val="uk-UA"/>
        </w:rPr>
        <w:t>тис. грн</w:t>
      </w:r>
      <w:r w:rsidR="006411F2">
        <w:rPr>
          <w:lang w:val="uk-UA"/>
        </w:rPr>
        <w:t>,</w:t>
      </w:r>
      <w:r>
        <w:rPr>
          <w:lang w:val="uk-UA"/>
        </w:rPr>
        <w:t xml:space="preserve"> </w:t>
      </w:r>
      <w:r w:rsidR="007A39C4">
        <w:rPr>
          <w:lang w:val="uk-UA"/>
        </w:rPr>
        <w:t>касові видатки склали</w:t>
      </w:r>
      <w:r w:rsidR="009D7C07">
        <w:rPr>
          <w:lang w:val="uk-UA"/>
        </w:rPr>
        <w:t xml:space="preserve"> </w:t>
      </w:r>
      <w:r w:rsidR="006411F2">
        <w:rPr>
          <w:lang w:val="uk-UA"/>
        </w:rPr>
        <w:t>1 719,6</w:t>
      </w:r>
      <w:r>
        <w:rPr>
          <w:lang w:val="uk-UA"/>
        </w:rPr>
        <w:t xml:space="preserve"> тис. грн, </w:t>
      </w:r>
      <w:r w:rsidR="00CC245B">
        <w:rPr>
          <w:lang w:val="uk-UA"/>
        </w:rPr>
        <w:t>що становить</w:t>
      </w:r>
      <w:r>
        <w:rPr>
          <w:lang w:val="uk-UA"/>
        </w:rPr>
        <w:t xml:space="preserve">  </w:t>
      </w:r>
      <w:r w:rsidR="006411F2">
        <w:rPr>
          <w:lang w:val="uk-UA"/>
        </w:rPr>
        <w:t>50,4</w:t>
      </w:r>
      <w:r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965D7A">
        <w:rPr>
          <w:lang w:val="uk-UA"/>
        </w:rPr>
        <w:t>( 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:rsidR="006A7678" w:rsidRPr="006A7678" w:rsidRDefault="006A7678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КП</w:t>
      </w:r>
      <w:r w:rsidR="00965D7A" w:rsidRPr="006A7678">
        <w:rPr>
          <w:rFonts w:ascii="Times New Roman" w:hAnsi="Times New Roman"/>
          <w:sz w:val="24"/>
          <w:szCs w:val="24"/>
        </w:rPr>
        <w:t xml:space="preserve"> « 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95905">
        <w:rPr>
          <w:rFonts w:ascii="Times New Roman" w:hAnsi="Times New Roman"/>
          <w:sz w:val="24"/>
          <w:szCs w:val="24"/>
        </w:rPr>
        <w:t>–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650B1">
        <w:rPr>
          <w:rFonts w:ascii="Times New Roman" w:hAnsi="Times New Roman"/>
          <w:sz w:val="24"/>
          <w:szCs w:val="24"/>
        </w:rPr>
        <w:t xml:space="preserve">394,0 </w:t>
      </w:r>
      <w:r w:rsidRPr="006A7678">
        <w:rPr>
          <w:rFonts w:ascii="Times New Roman" w:hAnsi="Times New Roman"/>
          <w:sz w:val="24"/>
          <w:szCs w:val="24"/>
        </w:rPr>
        <w:t>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:rsidR="00AE7103" w:rsidRPr="006A7678" w:rsidRDefault="00965D7A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КУ</w:t>
      </w:r>
      <w:r w:rsidRPr="006A7678">
        <w:rPr>
          <w:rFonts w:ascii="Times New Roman" w:hAnsi="Times New Roman"/>
          <w:sz w:val="24"/>
          <w:szCs w:val="24"/>
        </w:rPr>
        <w:t xml:space="preserve"> « Агенція регіонального розвитку» - </w:t>
      </w:r>
      <w:r w:rsidR="006650B1">
        <w:rPr>
          <w:rFonts w:ascii="Times New Roman" w:hAnsi="Times New Roman"/>
          <w:sz w:val="24"/>
          <w:szCs w:val="24"/>
        </w:rPr>
        <w:t>1 325,6</w:t>
      </w:r>
      <w:r w:rsidR="00695905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тис. грн</w:t>
      </w:r>
      <w:r w:rsidR="006A7678">
        <w:rPr>
          <w:rFonts w:ascii="Times New Roman" w:hAnsi="Times New Roman"/>
          <w:sz w:val="24"/>
          <w:szCs w:val="24"/>
        </w:rPr>
        <w:t>.</w:t>
      </w:r>
    </w:p>
    <w:p w:rsidR="00DE355C" w:rsidRPr="007A7AC2" w:rsidRDefault="00A53936" w:rsidP="00A53936">
      <w:pPr>
        <w:jc w:val="both"/>
        <w:rPr>
          <w:lang w:val="uk-UA"/>
        </w:rPr>
      </w:pPr>
      <w:r w:rsidRPr="00C13CE2">
        <w:rPr>
          <w:color w:val="FF0000"/>
          <w:lang w:val="uk-UA"/>
        </w:rPr>
        <w:t xml:space="preserve">           </w:t>
      </w:r>
      <w:r w:rsidR="00DE355C" w:rsidRPr="007A7AC2">
        <w:rPr>
          <w:lang w:val="uk-UA"/>
        </w:rPr>
        <w:t>Штатна чисельність</w:t>
      </w:r>
      <w:r w:rsidR="00917945">
        <w:rPr>
          <w:lang w:val="uk-UA"/>
        </w:rPr>
        <w:t xml:space="preserve"> працівників</w:t>
      </w:r>
      <w:r w:rsidR="00DE355C" w:rsidRPr="007A7AC2">
        <w:rPr>
          <w:lang w:val="uk-UA"/>
        </w:rPr>
        <w:t xml:space="preserve"> органів місцевого самоврядування складає </w:t>
      </w:r>
      <w:r w:rsidR="00376A8C" w:rsidRPr="007A7AC2">
        <w:rPr>
          <w:lang w:val="uk-UA"/>
        </w:rPr>
        <w:t>2</w:t>
      </w:r>
      <w:r w:rsidR="009C78E6">
        <w:rPr>
          <w:lang w:val="uk-UA"/>
        </w:rPr>
        <w:t>25,5</w:t>
      </w:r>
      <w:r w:rsidR="00843680" w:rsidRPr="007A7AC2">
        <w:rPr>
          <w:lang w:val="uk-UA"/>
        </w:rPr>
        <w:t xml:space="preserve"> </w:t>
      </w:r>
      <w:r w:rsidR="00DE355C" w:rsidRPr="007A7AC2">
        <w:rPr>
          <w:lang w:val="uk-UA"/>
        </w:rPr>
        <w:t xml:space="preserve">одиниць, в тому </w:t>
      </w:r>
      <w:r w:rsidR="0027452C" w:rsidRPr="007A7AC2">
        <w:rPr>
          <w:lang w:val="uk-UA"/>
        </w:rPr>
        <w:t xml:space="preserve">числі: Бучанська міська рада – </w:t>
      </w:r>
      <w:r w:rsidR="00376A8C" w:rsidRPr="007A7AC2">
        <w:rPr>
          <w:lang w:val="uk-UA"/>
        </w:rPr>
        <w:t>1</w:t>
      </w:r>
      <w:r w:rsidR="00041CCE">
        <w:rPr>
          <w:lang w:val="uk-UA"/>
        </w:rPr>
        <w:t>3</w:t>
      </w:r>
      <w:r w:rsidR="009C78E6">
        <w:rPr>
          <w:lang w:val="uk-UA"/>
        </w:rPr>
        <w:t>8</w:t>
      </w:r>
      <w:r w:rsidR="005667B4" w:rsidRPr="007A7AC2">
        <w:rPr>
          <w:lang w:val="uk-UA"/>
        </w:rPr>
        <w:t xml:space="preserve"> од.</w:t>
      </w:r>
      <w:r w:rsidR="00DE355C" w:rsidRPr="007A7AC2">
        <w:rPr>
          <w:lang w:val="uk-UA"/>
        </w:rPr>
        <w:t xml:space="preserve">; </w:t>
      </w:r>
      <w:r w:rsidR="003A0581">
        <w:rPr>
          <w:lang w:val="uk-UA"/>
        </w:rPr>
        <w:t>В</w:t>
      </w:r>
      <w:r w:rsidR="00DE355C" w:rsidRPr="007A7AC2">
        <w:rPr>
          <w:lang w:val="uk-UA"/>
        </w:rPr>
        <w:t>ідділ освіти</w:t>
      </w:r>
      <w:r w:rsidR="00B85310">
        <w:rPr>
          <w:lang w:val="uk-UA"/>
        </w:rPr>
        <w:t xml:space="preserve"> Бучанської міської ради</w:t>
      </w:r>
      <w:r w:rsidR="00DE355C" w:rsidRPr="007A7AC2">
        <w:rPr>
          <w:lang w:val="uk-UA"/>
        </w:rPr>
        <w:t xml:space="preserve"> – </w:t>
      </w:r>
      <w:r w:rsidR="00836DAD">
        <w:rPr>
          <w:lang w:val="uk-UA"/>
        </w:rPr>
        <w:t>5</w:t>
      </w:r>
      <w:r w:rsidR="00DE355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DE355C" w:rsidRPr="007A7AC2">
        <w:rPr>
          <w:lang w:val="uk-UA"/>
        </w:rPr>
        <w:t xml:space="preserve">; </w:t>
      </w:r>
      <w:r w:rsidR="00C05D77">
        <w:rPr>
          <w:lang w:val="uk-UA"/>
        </w:rPr>
        <w:t>У</w:t>
      </w:r>
      <w:r w:rsidR="00DE355C" w:rsidRPr="007A7AC2">
        <w:rPr>
          <w:lang w:val="uk-UA"/>
        </w:rPr>
        <w:t xml:space="preserve">правління </w:t>
      </w:r>
      <w:r w:rsidR="007A7AC2" w:rsidRPr="007A7AC2">
        <w:rPr>
          <w:lang w:val="uk-UA"/>
        </w:rPr>
        <w:t>соціальної політики Бучанської міської ради</w:t>
      </w:r>
      <w:r w:rsidR="009C78E6">
        <w:rPr>
          <w:lang w:val="uk-UA"/>
        </w:rPr>
        <w:t xml:space="preserve"> – 60</w:t>
      </w:r>
      <w:r w:rsidR="0027452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27452C" w:rsidRPr="007A7AC2">
        <w:rPr>
          <w:lang w:val="uk-UA"/>
        </w:rPr>
        <w:t xml:space="preserve">, </w:t>
      </w:r>
      <w:r w:rsidR="00C05D77">
        <w:rPr>
          <w:lang w:val="uk-UA"/>
        </w:rPr>
        <w:t>В</w:t>
      </w:r>
      <w:r w:rsidR="0075397F" w:rsidRPr="007A7AC2">
        <w:rPr>
          <w:lang w:val="uk-UA"/>
        </w:rPr>
        <w:t>ідділ культури, національностей  та релігі</w:t>
      </w:r>
      <w:r w:rsidR="001111E6">
        <w:rPr>
          <w:lang w:val="uk-UA"/>
        </w:rPr>
        <w:t>й</w:t>
      </w:r>
      <w:r w:rsidR="0075397F" w:rsidRPr="007A7AC2">
        <w:rPr>
          <w:lang w:val="uk-UA"/>
        </w:rPr>
        <w:t xml:space="preserve"> Бучанської міської рад – </w:t>
      </w:r>
      <w:r w:rsidR="00326642" w:rsidRPr="007A7AC2">
        <w:rPr>
          <w:lang w:val="uk-UA"/>
        </w:rPr>
        <w:t>5</w:t>
      </w:r>
      <w:r w:rsidR="0075397F" w:rsidRPr="007A7AC2">
        <w:rPr>
          <w:lang w:val="uk-UA"/>
        </w:rPr>
        <w:t xml:space="preserve">,5 </w:t>
      </w:r>
      <w:r w:rsidR="005667B4" w:rsidRPr="007A7AC2">
        <w:rPr>
          <w:lang w:val="uk-UA"/>
        </w:rPr>
        <w:t>од.</w:t>
      </w:r>
      <w:r w:rsidR="0075397F" w:rsidRPr="007A7AC2">
        <w:rPr>
          <w:lang w:val="uk-UA"/>
        </w:rPr>
        <w:t xml:space="preserve">; </w:t>
      </w:r>
      <w:r w:rsidR="00C05D77">
        <w:rPr>
          <w:lang w:val="uk-UA"/>
        </w:rPr>
        <w:t>В</w:t>
      </w:r>
      <w:r w:rsidR="0027452C" w:rsidRPr="007A7AC2">
        <w:rPr>
          <w:lang w:val="uk-UA"/>
        </w:rPr>
        <w:t>ідділ молоді та спорту</w:t>
      </w:r>
      <w:r w:rsidR="00B85310">
        <w:rPr>
          <w:lang w:val="uk-UA"/>
        </w:rPr>
        <w:t xml:space="preserve"> Бучанської міської ради</w:t>
      </w:r>
      <w:r w:rsidR="0027452C" w:rsidRPr="007A7AC2">
        <w:rPr>
          <w:lang w:val="uk-UA"/>
        </w:rPr>
        <w:t xml:space="preserve"> </w:t>
      </w:r>
      <w:r w:rsidR="0063465E" w:rsidRPr="007A7AC2">
        <w:rPr>
          <w:lang w:val="uk-UA"/>
        </w:rPr>
        <w:t>–</w:t>
      </w:r>
      <w:r w:rsidR="0027452C" w:rsidRPr="007A7AC2">
        <w:rPr>
          <w:lang w:val="uk-UA"/>
        </w:rPr>
        <w:t xml:space="preserve"> </w:t>
      </w:r>
      <w:r w:rsidR="00376A8C" w:rsidRPr="007A7AC2">
        <w:rPr>
          <w:lang w:val="uk-UA"/>
        </w:rPr>
        <w:t>3</w:t>
      </w:r>
      <w:r w:rsidR="005667B4" w:rsidRPr="007A7AC2">
        <w:rPr>
          <w:lang w:val="uk-UA"/>
        </w:rPr>
        <w:t xml:space="preserve"> од.</w:t>
      </w:r>
      <w:r w:rsidR="007A7AC2" w:rsidRPr="007A7AC2">
        <w:rPr>
          <w:lang w:val="uk-UA"/>
        </w:rPr>
        <w:t xml:space="preserve">, </w:t>
      </w:r>
      <w:r w:rsidR="00B553B0">
        <w:rPr>
          <w:lang w:val="uk-UA"/>
        </w:rPr>
        <w:t>Ф</w:t>
      </w:r>
      <w:r w:rsidR="007A7AC2" w:rsidRPr="007A7AC2">
        <w:rPr>
          <w:lang w:val="uk-UA"/>
        </w:rPr>
        <w:t xml:space="preserve">інансове управління </w:t>
      </w:r>
      <w:r w:rsidR="00B553B0">
        <w:rPr>
          <w:lang w:val="uk-UA"/>
        </w:rPr>
        <w:t xml:space="preserve">Бучанської міської ради </w:t>
      </w:r>
      <w:r w:rsidR="007A7AC2" w:rsidRPr="007A7AC2">
        <w:rPr>
          <w:lang w:val="uk-UA"/>
        </w:rPr>
        <w:t>– 14 одиниць.</w:t>
      </w:r>
    </w:p>
    <w:p w:rsidR="000258D2" w:rsidRPr="00371381" w:rsidRDefault="00932929" w:rsidP="007112F0">
      <w:pPr>
        <w:ind w:firstLine="567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5070D2">
        <w:rPr>
          <w:lang w:val="uk-UA"/>
        </w:rPr>
        <w:t xml:space="preserve">на кінець звітного періоду складає </w:t>
      </w:r>
      <w:r w:rsidR="00F41B6F">
        <w:rPr>
          <w:lang w:val="uk-UA"/>
        </w:rPr>
        <w:t>914,4</w:t>
      </w:r>
      <w:r w:rsidR="005070D2">
        <w:rPr>
          <w:lang w:val="uk-UA"/>
        </w:rPr>
        <w:t xml:space="preserve">тис. грн( загальний фонд </w:t>
      </w:r>
      <w:r w:rsidR="00F41B6F">
        <w:rPr>
          <w:lang w:val="uk-UA"/>
        </w:rPr>
        <w:t>424,7</w:t>
      </w:r>
      <w:r w:rsidR="005070D2">
        <w:rPr>
          <w:lang w:val="uk-UA"/>
        </w:rPr>
        <w:t xml:space="preserve"> тис. грн</w:t>
      </w:r>
      <w:r w:rsidR="00E27AEA">
        <w:rPr>
          <w:lang w:val="uk-UA"/>
        </w:rPr>
        <w:t xml:space="preserve">, спеціальний фонд </w:t>
      </w:r>
      <w:r w:rsidR="00F41B6F">
        <w:rPr>
          <w:lang w:val="uk-UA"/>
        </w:rPr>
        <w:t>489,7</w:t>
      </w:r>
      <w:r w:rsidR="00E27AEA">
        <w:rPr>
          <w:lang w:val="uk-UA"/>
        </w:rPr>
        <w:t xml:space="preserve"> тис.</w:t>
      </w:r>
      <w:r w:rsidR="00CE6472">
        <w:rPr>
          <w:lang w:val="uk-UA"/>
        </w:rPr>
        <w:t xml:space="preserve"> </w:t>
      </w:r>
      <w:r w:rsidR="00E27AEA">
        <w:rPr>
          <w:lang w:val="uk-UA"/>
        </w:rPr>
        <w:t>грн)</w:t>
      </w:r>
      <w:r w:rsidR="00B16F9A">
        <w:rPr>
          <w:lang w:val="uk-UA"/>
        </w:rPr>
        <w:t>.</w:t>
      </w:r>
    </w:p>
    <w:p w:rsidR="00C13CE2" w:rsidRPr="000E23B1" w:rsidRDefault="00C13CE2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  <w:u w:val="single"/>
          <w:lang w:val="uk-UA"/>
        </w:rPr>
      </w:pPr>
    </w:p>
    <w:p w:rsidR="00752DA0" w:rsidRPr="009572F8" w:rsidRDefault="00752DA0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16"/>
          <w:szCs w:val="16"/>
          <w:u w:val="single"/>
          <w:lang w:val="uk-UA"/>
        </w:rPr>
      </w:pPr>
    </w:p>
    <w:p w:rsidR="001F1007" w:rsidRPr="00613C96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613C96">
        <w:rPr>
          <w:b/>
          <w:i/>
          <w:sz w:val="26"/>
          <w:szCs w:val="26"/>
          <w:u w:val="single"/>
          <w:lang w:val="uk-UA"/>
        </w:rPr>
        <w:t>1000 Освіта</w:t>
      </w:r>
    </w:p>
    <w:p w:rsidR="001F1007" w:rsidRPr="00C008A3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A34082" w:rsidRDefault="00A34082" w:rsidP="003F59FD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</w:t>
      </w:r>
      <w:r w:rsidR="00ED083A">
        <w:rPr>
          <w:lang w:val="en-US"/>
        </w:rPr>
        <w:t>I</w:t>
      </w:r>
      <w:r w:rsidR="00ED083A" w:rsidRPr="00ED083A">
        <w:t xml:space="preserve"> </w:t>
      </w:r>
      <w:r w:rsidR="00824E39">
        <w:rPr>
          <w:lang w:val="uk-UA"/>
        </w:rPr>
        <w:t>півріччя</w:t>
      </w:r>
      <w:r w:rsidR="00ED083A">
        <w:rPr>
          <w:lang w:val="uk-UA"/>
        </w:rPr>
        <w:t xml:space="preserve"> </w:t>
      </w:r>
      <w:r>
        <w:rPr>
          <w:lang w:val="uk-UA"/>
        </w:rPr>
        <w:t>2</w:t>
      </w:r>
      <w:r w:rsidRPr="00DE355C">
        <w:rPr>
          <w:lang w:val="uk-UA"/>
        </w:rPr>
        <w:t>0</w:t>
      </w:r>
      <w:r>
        <w:rPr>
          <w:lang w:val="uk-UA"/>
        </w:rPr>
        <w:t>2</w:t>
      </w:r>
      <w:r w:rsidR="00ED083A">
        <w:rPr>
          <w:lang w:val="uk-UA"/>
        </w:rPr>
        <w:t>2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Pr="00DE355C">
        <w:rPr>
          <w:lang w:val="uk-UA"/>
        </w:rPr>
        <w:t xml:space="preserve"> « Освіта» здійснено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6E2C9F">
        <w:rPr>
          <w:lang w:val="uk-UA"/>
        </w:rPr>
        <w:t>156 372,0</w:t>
      </w:r>
      <w:r w:rsidRPr="00DE355C">
        <w:rPr>
          <w:lang w:val="uk-UA"/>
        </w:rPr>
        <w:t xml:space="preserve"> тис. грн, у тому числі:</w:t>
      </w:r>
    </w:p>
    <w:p w:rsidR="00A34082" w:rsidRPr="009D226F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освітньої субвенції з державного бюджету –  </w:t>
      </w:r>
      <w:r w:rsidR="00EF362D">
        <w:rPr>
          <w:lang w:val="uk-UA"/>
        </w:rPr>
        <w:t>81 810,3</w:t>
      </w:r>
      <w:r w:rsidRPr="00ED083A">
        <w:rPr>
          <w:color w:val="FF0000"/>
          <w:lang w:val="uk-UA"/>
        </w:rPr>
        <w:t xml:space="preserve"> </w:t>
      </w:r>
      <w:r w:rsidRPr="009D226F">
        <w:rPr>
          <w:lang w:val="uk-UA"/>
        </w:rPr>
        <w:t xml:space="preserve">тис. грн; </w:t>
      </w:r>
    </w:p>
    <w:p w:rsidR="005A2971" w:rsidRPr="009D226F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– </w:t>
      </w:r>
      <w:r w:rsidR="00685FD6">
        <w:rPr>
          <w:lang w:val="uk-UA"/>
        </w:rPr>
        <w:t>71 263,6</w:t>
      </w:r>
      <w:r w:rsidRPr="00ED083A">
        <w:rPr>
          <w:color w:val="FF0000"/>
          <w:lang w:val="uk-UA"/>
        </w:rPr>
        <w:t xml:space="preserve"> </w:t>
      </w:r>
      <w:r w:rsidR="005A2971" w:rsidRPr="009D226F">
        <w:rPr>
          <w:lang w:val="uk-UA"/>
        </w:rPr>
        <w:t>тис. грн;</w:t>
      </w:r>
    </w:p>
    <w:p w:rsidR="00A34082" w:rsidRDefault="00A34082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E82B43">
        <w:rPr>
          <w:lang w:val="uk-UA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( інклюзивно-ресурсні центри, приватні школи) -  </w:t>
      </w:r>
      <w:r w:rsidR="00EF362D">
        <w:rPr>
          <w:lang w:val="uk-UA"/>
        </w:rPr>
        <w:t>2 291,</w:t>
      </w:r>
      <w:r w:rsidR="00B518BA">
        <w:rPr>
          <w:lang w:val="uk-UA"/>
        </w:rPr>
        <w:t>3</w:t>
      </w:r>
      <w:r w:rsidRPr="00E82B43">
        <w:rPr>
          <w:lang w:val="uk-UA"/>
        </w:rPr>
        <w:t xml:space="preserve"> тис. грн;</w:t>
      </w:r>
    </w:p>
    <w:p w:rsidR="00EF362D" w:rsidRDefault="00EF362D" w:rsidP="00307F06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>
        <w:rPr>
          <w:lang w:val="uk-UA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 за рахунок відповідної додаткової дотації з державного бюджету( на теплопостачання</w:t>
      </w:r>
      <w:r w:rsidR="00B35ABA">
        <w:rPr>
          <w:lang w:val="uk-UA"/>
        </w:rPr>
        <w:t>)</w:t>
      </w:r>
      <w:r>
        <w:rPr>
          <w:lang w:val="uk-UA"/>
        </w:rPr>
        <w:t xml:space="preserve"> – 1 006,8 тис. грн.</w:t>
      </w:r>
    </w:p>
    <w:p w:rsidR="00C123AA" w:rsidRPr="00E82B43" w:rsidRDefault="00C123AA" w:rsidP="00C123AA">
      <w:pPr>
        <w:ind w:left="567"/>
        <w:jc w:val="both"/>
        <w:rPr>
          <w:lang w:val="uk-UA"/>
        </w:rPr>
      </w:pPr>
    </w:p>
    <w:p w:rsidR="0081301B" w:rsidRDefault="00805D32" w:rsidP="00B518B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978F58" wp14:editId="6BB7E354">
            <wp:extent cx="6067425" cy="30861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A48" w:rsidRDefault="004C6A48" w:rsidP="004C6A48">
      <w:pPr>
        <w:jc w:val="both"/>
        <w:rPr>
          <w:lang w:val="uk-UA"/>
        </w:rPr>
      </w:pPr>
    </w:p>
    <w:p w:rsidR="003A0965" w:rsidRPr="000A04AC" w:rsidRDefault="00A34082" w:rsidP="003F59FD">
      <w:pPr>
        <w:ind w:firstLine="567"/>
        <w:jc w:val="both"/>
        <w:rPr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0532D6">
        <w:rPr>
          <w:lang w:val="uk-UA"/>
        </w:rPr>
        <w:t>66,8</w:t>
      </w:r>
      <w:r w:rsidRPr="000A04AC">
        <w:rPr>
          <w:lang w:val="uk-UA"/>
        </w:rPr>
        <w:t xml:space="preserve">%   (уточнений план </w:t>
      </w:r>
      <w:r w:rsidR="000532D6">
        <w:rPr>
          <w:lang w:val="uk-UA"/>
        </w:rPr>
        <w:t>230 180,3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0532D6">
        <w:rPr>
          <w:lang w:val="uk-UA"/>
        </w:rPr>
        <w:t>153 739,4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0532D6">
        <w:rPr>
          <w:lang w:val="uk-UA"/>
        </w:rPr>
        <w:t>8,9</w:t>
      </w:r>
      <w:r w:rsidRPr="000A04AC">
        <w:rPr>
          <w:lang w:val="uk-UA"/>
        </w:rPr>
        <w:t xml:space="preserve">%     (уточнений план </w:t>
      </w:r>
      <w:r w:rsidR="000532D6">
        <w:rPr>
          <w:lang w:val="uk-UA"/>
        </w:rPr>
        <w:t>29 370,4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0532D6">
        <w:rPr>
          <w:lang w:val="uk-UA"/>
        </w:rPr>
        <w:t>2 632,</w:t>
      </w:r>
      <w:r w:rsidR="00A52A92">
        <w:rPr>
          <w:lang w:val="uk-UA"/>
        </w:rPr>
        <w:t>6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</w:t>
      </w:r>
      <w:r w:rsidR="004B2B85">
        <w:rPr>
          <w:lang w:val="uk-UA"/>
        </w:rPr>
        <w:t>1</w:t>
      </w:r>
      <w:r w:rsidR="0057063A" w:rsidRPr="000A04AC">
        <w:rPr>
          <w:lang w:val="uk-UA"/>
        </w:rPr>
        <w:t xml:space="preserve"> року видатки загального фонду з</w:t>
      </w:r>
      <w:r w:rsidR="004B2B85">
        <w:rPr>
          <w:lang w:val="uk-UA"/>
        </w:rPr>
        <w:t>мен</w:t>
      </w:r>
      <w:r w:rsidR="0057063A" w:rsidRPr="000A04AC">
        <w:rPr>
          <w:lang w:val="uk-UA"/>
        </w:rPr>
        <w:t xml:space="preserve">шені на </w:t>
      </w:r>
      <w:r w:rsidR="00214764">
        <w:rPr>
          <w:lang w:val="uk-UA"/>
        </w:rPr>
        <w:t>28 431,5</w:t>
      </w:r>
      <w:r w:rsidR="0057063A" w:rsidRPr="000A04AC">
        <w:rPr>
          <w:lang w:val="uk-UA"/>
        </w:rPr>
        <w:t xml:space="preserve"> тис. грн, або на </w:t>
      </w:r>
      <w:r w:rsidR="00214764">
        <w:rPr>
          <w:lang w:val="uk-UA"/>
        </w:rPr>
        <w:t>15,6</w:t>
      </w:r>
      <w:r w:rsidR="0057063A" w:rsidRPr="000A04AC">
        <w:rPr>
          <w:lang w:val="uk-UA"/>
        </w:rPr>
        <w:t xml:space="preserve"> %. 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 xml:space="preserve">Видатки спеціального фонду зменшені на </w:t>
      </w:r>
      <w:r w:rsidR="00214764">
        <w:rPr>
          <w:lang w:val="uk-UA"/>
        </w:rPr>
        <w:t xml:space="preserve">2 316,7 </w:t>
      </w:r>
      <w:r w:rsidR="0057063A" w:rsidRPr="000A04AC">
        <w:rPr>
          <w:lang w:val="uk-UA"/>
        </w:rPr>
        <w:t xml:space="preserve">тис. грн, або на </w:t>
      </w:r>
      <w:r w:rsidR="00214764">
        <w:rPr>
          <w:lang w:val="uk-UA"/>
        </w:rPr>
        <w:t>46,8</w:t>
      </w:r>
      <w:r w:rsidR="00C87D89">
        <w:rPr>
          <w:lang w:val="uk-UA"/>
        </w:rPr>
        <w:t xml:space="preserve"> %</w:t>
      </w:r>
      <w:r w:rsidR="002C5568">
        <w:rPr>
          <w:lang w:val="uk-UA"/>
        </w:rPr>
        <w:t>.</w:t>
      </w:r>
    </w:p>
    <w:p w:rsidR="007A3834" w:rsidRPr="00DB00B8" w:rsidRDefault="007A3834" w:rsidP="005B6258">
      <w:pPr>
        <w:ind w:firstLine="709"/>
        <w:jc w:val="both"/>
        <w:rPr>
          <w:sz w:val="10"/>
          <w:szCs w:val="10"/>
          <w:lang w:val="uk-UA"/>
        </w:rPr>
      </w:pPr>
    </w:p>
    <w:p w:rsidR="005B6258" w:rsidRPr="0081301B" w:rsidRDefault="005B6258" w:rsidP="007112F0">
      <w:pPr>
        <w:ind w:firstLine="567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:rsidR="005B6258" w:rsidRPr="0081301B" w:rsidRDefault="005B6258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136 430,0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87,3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6258" w:rsidRPr="0081301B" w:rsidRDefault="005B6258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13 062,</w:t>
      </w:r>
      <w:r w:rsidR="0055588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="00A06BE1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8,3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4AF5" w:rsidRPr="0081301B" w:rsidRDefault="00964AF5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3 218,2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2,2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E230F" w:rsidRDefault="005E230F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предмети, обладнання та інвентар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1 636,6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1,0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Pr="0081301B" w:rsidRDefault="009805CF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1 322,8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Pr="0081301B" w:rsidRDefault="009805CF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1518">
        <w:rPr>
          <w:rFonts w:ascii="Times New Roman" w:eastAsia="Times New Roman" w:hAnsi="Times New Roman"/>
          <w:sz w:val="24"/>
          <w:szCs w:val="24"/>
          <w:lang w:eastAsia="ru-RU"/>
        </w:rPr>
        <w:t>363,5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(питома вага 0,2%)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965FB" w:rsidRDefault="005E230F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 w:rsidR="005A1518">
        <w:rPr>
          <w:rFonts w:ascii="Times New Roman" w:eastAsia="Times New Roman" w:hAnsi="Times New Roman"/>
          <w:sz w:val="24"/>
          <w:szCs w:val="24"/>
          <w:lang w:eastAsia="ru-RU"/>
        </w:rPr>
        <w:t>335,8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5A151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5A151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A1518" w:rsidRDefault="005A1518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виплати населенню – 1,8 тис.</w:t>
      </w:r>
      <w:r w:rsidR="006805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грн;</w:t>
      </w:r>
    </w:p>
    <w:p w:rsidR="005E230F" w:rsidRDefault="002965FB" w:rsidP="008620C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поточні видатки – </w:t>
      </w:r>
      <w:r w:rsidR="00A52A92">
        <w:rPr>
          <w:rFonts w:ascii="Times New Roman" w:eastAsia="Times New Roman" w:hAnsi="Times New Roman"/>
          <w:sz w:val="24"/>
          <w:szCs w:val="24"/>
          <w:lang w:eastAsia="ru-RU"/>
        </w:rPr>
        <w:t>1,0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тис.</w:t>
      </w:r>
      <w:r w:rsidR="00F71E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35B49" w:rsidRDefault="00535B49" w:rsidP="00535B49">
      <w:pPr>
        <w:pStyle w:val="af6"/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546" w:rsidRDefault="00B83167" w:rsidP="00A52A92">
      <w:pPr>
        <w:pStyle w:val="af6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w:drawing>
          <wp:inline distT="0" distB="0" distL="0" distR="0" wp14:anchorId="795D08C0" wp14:editId="7BC10621">
            <wp:extent cx="6120765" cy="4036060"/>
            <wp:effectExtent l="0" t="0" r="13335" b="2540"/>
            <wp:docPr id="13" name="Діагра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620C7" w:rsidRDefault="008620C7" w:rsidP="008620C7">
      <w:pPr>
        <w:jc w:val="both"/>
      </w:pPr>
    </w:p>
    <w:p w:rsidR="00940736" w:rsidRPr="00733689" w:rsidRDefault="00940736" w:rsidP="00A85182">
      <w:pPr>
        <w:ind w:firstLine="567"/>
        <w:jc w:val="both"/>
        <w:rPr>
          <w:lang w:val="uk-UA"/>
        </w:rPr>
      </w:pPr>
      <w:r w:rsidRPr="00733689">
        <w:rPr>
          <w:lang w:val="uk-UA"/>
        </w:rPr>
        <w:t>По головних розпорядниках бюджетних коштів видатки розмежовані наступним чином:</w:t>
      </w:r>
    </w:p>
    <w:p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</w:t>
      </w:r>
      <w:r w:rsidR="00CF4F55">
        <w:rPr>
          <w:lang w:val="uk-UA"/>
        </w:rPr>
        <w:t>152 100,8</w:t>
      </w:r>
      <w:r w:rsidRPr="00733689">
        <w:rPr>
          <w:lang w:val="uk-UA"/>
        </w:rPr>
        <w:t xml:space="preserve"> тис. грн;</w:t>
      </w:r>
    </w:p>
    <w:p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>–</w:t>
      </w:r>
      <w:r w:rsidR="008057FE">
        <w:rPr>
          <w:lang w:val="uk-UA"/>
        </w:rPr>
        <w:t>4</w:t>
      </w:r>
      <w:r w:rsidR="00CF4F55">
        <w:rPr>
          <w:lang w:val="uk-UA"/>
        </w:rPr>
        <w:t> 271,2</w:t>
      </w:r>
      <w:r w:rsidRPr="00733689">
        <w:rPr>
          <w:lang w:val="uk-UA"/>
        </w:rPr>
        <w:t xml:space="preserve"> тис. грн.</w:t>
      </w:r>
    </w:p>
    <w:p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:rsidR="003649E5" w:rsidRPr="00733689" w:rsidRDefault="003649E5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За рахунок вищевказаних коштів утримувалися:</w:t>
      </w:r>
    </w:p>
    <w:p w:rsidR="00621C93" w:rsidRDefault="003649E5" w:rsidP="003649E5">
      <w:pPr>
        <w:tabs>
          <w:tab w:val="left" w:pos="769"/>
          <w:tab w:val="left" w:pos="1620"/>
        </w:tabs>
        <w:ind w:firstLine="567"/>
        <w:jc w:val="both"/>
        <w:rPr>
          <w:b/>
          <w:lang w:val="uk-UA"/>
        </w:rPr>
      </w:pPr>
      <w:r w:rsidRPr="00733689">
        <w:rPr>
          <w:lang w:val="uk-UA"/>
        </w:rPr>
        <w:t xml:space="preserve"> -   </w:t>
      </w:r>
      <w:r w:rsidRPr="00185F9B">
        <w:rPr>
          <w:b/>
          <w:i/>
          <w:lang w:val="uk-UA"/>
        </w:rPr>
        <w:t>15 закладів дошкільної освіти комбінованого типу, а саме</w:t>
      </w:r>
      <w:r w:rsidRPr="00733689">
        <w:rPr>
          <w:b/>
          <w:lang w:val="uk-UA"/>
        </w:rPr>
        <w:t xml:space="preserve">: 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b/>
          <w:lang w:val="uk-UA"/>
        </w:rPr>
        <w:t xml:space="preserve"> -  </w:t>
      </w:r>
      <w:r w:rsidR="003649E5" w:rsidRPr="00733689">
        <w:rPr>
          <w:lang w:val="uk-UA"/>
        </w:rPr>
        <w:t>ДНЗ (ясла-садок) ко</w:t>
      </w:r>
      <w:r>
        <w:rPr>
          <w:lang w:val="uk-UA"/>
        </w:rPr>
        <w:t>мбінованого типу № 1 «Сонячний»;</w:t>
      </w:r>
    </w:p>
    <w:p w:rsidR="00621C93" w:rsidRDefault="003649E5" w:rsidP="00621C9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 </w:t>
      </w:r>
      <w:r w:rsidR="00621C93">
        <w:rPr>
          <w:lang w:val="uk-UA"/>
        </w:rPr>
        <w:t xml:space="preserve">-  </w:t>
      </w:r>
      <w:r w:rsidRPr="00733689">
        <w:rPr>
          <w:lang w:val="uk-UA"/>
        </w:rPr>
        <w:t xml:space="preserve">ДНЗ (ясла-садок) комбінованого типу № 2 </w:t>
      </w:r>
      <w:r w:rsidR="00621C93">
        <w:rPr>
          <w:lang w:val="uk-UA"/>
        </w:rPr>
        <w:t>«Горобинка»;</w:t>
      </w:r>
    </w:p>
    <w:p w:rsidR="00621C93" w:rsidRDefault="003649E5" w:rsidP="00621C9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 </w:t>
      </w:r>
      <w:r w:rsidR="00621C93">
        <w:rPr>
          <w:lang w:val="uk-UA"/>
        </w:rPr>
        <w:t xml:space="preserve"> - </w:t>
      </w:r>
      <w:r w:rsidRPr="00733689">
        <w:rPr>
          <w:lang w:val="uk-UA"/>
        </w:rPr>
        <w:t>ДНЗ (ясла-садок) ко</w:t>
      </w:r>
      <w:r w:rsidR="00621C93">
        <w:rPr>
          <w:lang w:val="uk-UA"/>
        </w:rPr>
        <w:t>мбінованого типу № 3 «Козачок»;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 w:rsidRPr="00733689">
        <w:rPr>
          <w:lang w:val="uk-UA"/>
        </w:rPr>
        <w:t>ДНЗ (ясла-садок) ко</w:t>
      </w:r>
      <w:r>
        <w:rPr>
          <w:lang w:val="uk-UA"/>
        </w:rPr>
        <w:t>мбінованого типу № 4 «Пролісок»;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ДНЗ (ясла-садок) ком</w:t>
      </w:r>
      <w:r>
        <w:rPr>
          <w:lang w:val="uk-UA"/>
        </w:rPr>
        <w:t>бінованого типу № 5 «Капітошка»;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ДНЗ (ясла-садок) ко</w:t>
      </w:r>
      <w:r>
        <w:rPr>
          <w:lang w:val="uk-UA"/>
        </w:rPr>
        <w:t>мбінованого типу № 6 «Яблунька»;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</w:t>
      </w:r>
      <w:r>
        <w:rPr>
          <w:lang w:val="uk-UA"/>
        </w:rPr>
        <w:t>ДНЗ (ясла-садок) № 7 «Перлинка»;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КЗ «Блиставицький ЗДО комбін</w:t>
      </w:r>
      <w:r>
        <w:rPr>
          <w:lang w:val="uk-UA"/>
        </w:rPr>
        <w:t>ованого типу № 8 «Золота рибка»;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КЗ «Луб’янський ЗДО ко</w:t>
      </w:r>
      <w:r>
        <w:rPr>
          <w:lang w:val="uk-UA"/>
        </w:rPr>
        <w:t>мбінованого типу № 9 «Волошка»;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 w:rsidRPr="00733689">
        <w:rPr>
          <w:lang w:val="uk-UA"/>
        </w:rPr>
        <w:t>КЗ «Г</w:t>
      </w:r>
      <w:r>
        <w:rPr>
          <w:lang w:val="uk-UA"/>
        </w:rPr>
        <w:t>аврилівський ЗДО № 10 «Веселка»;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</w:t>
      </w:r>
      <w:r w:rsidR="003649E5" w:rsidRPr="00733689">
        <w:rPr>
          <w:lang w:val="uk-UA"/>
        </w:rPr>
        <w:t xml:space="preserve"> ДНЗ (ясла-садок) № 11 «Берізка»</w:t>
      </w:r>
      <w:r w:rsidR="003649E5">
        <w:rPr>
          <w:lang w:val="uk-UA"/>
        </w:rPr>
        <w:t xml:space="preserve">; 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 w:rsidRPr="00733689">
        <w:rPr>
          <w:lang w:val="uk-UA"/>
        </w:rPr>
        <w:t xml:space="preserve">ДНЗ (ясла-садок) № </w:t>
      </w:r>
      <w:r w:rsidR="003649E5">
        <w:rPr>
          <w:lang w:val="uk-UA"/>
        </w:rPr>
        <w:t>12</w:t>
      </w:r>
      <w:r>
        <w:rPr>
          <w:lang w:val="uk-UA"/>
        </w:rPr>
        <w:t xml:space="preserve"> «Ластівка</w:t>
      </w:r>
      <w:r w:rsidR="003649E5">
        <w:rPr>
          <w:lang w:val="uk-UA"/>
        </w:rPr>
        <w:t>;</w:t>
      </w:r>
      <w:r>
        <w:rPr>
          <w:lang w:val="uk-UA"/>
        </w:rPr>
        <w:t xml:space="preserve"> 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 w:rsidRPr="00733689">
        <w:rPr>
          <w:lang w:val="uk-UA"/>
        </w:rPr>
        <w:t>Мироцький ДНЗ «Лелеченя»</w:t>
      </w:r>
      <w:r w:rsidR="003649E5">
        <w:rPr>
          <w:lang w:val="uk-UA"/>
        </w:rPr>
        <w:t xml:space="preserve">№ 13; 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-  </w:t>
      </w:r>
      <w:r w:rsidR="003649E5">
        <w:rPr>
          <w:lang w:val="uk-UA"/>
        </w:rPr>
        <w:t>Бабинецький ДНЗ (ясла-садок) № 14</w:t>
      </w:r>
      <w:r>
        <w:rPr>
          <w:lang w:val="uk-UA"/>
        </w:rPr>
        <w:t xml:space="preserve"> «Світлячок»;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  - </w:t>
      </w:r>
      <w:r w:rsidR="003649E5" w:rsidRPr="00733689">
        <w:rPr>
          <w:lang w:val="uk-UA"/>
        </w:rPr>
        <w:t xml:space="preserve"> </w:t>
      </w:r>
      <w:r w:rsidR="003649E5">
        <w:rPr>
          <w:lang w:val="uk-UA"/>
        </w:rPr>
        <w:t>ДНЗ «Дивограй» № 15</w:t>
      </w:r>
      <w:r>
        <w:rPr>
          <w:lang w:val="uk-UA"/>
        </w:rPr>
        <w:t>.</w:t>
      </w:r>
    </w:p>
    <w:p w:rsidR="00621C93" w:rsidRDefault="00621C93" w:rsidP="003649E5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</w:p>
    <w:p w:rsidR="003649E5" w:rsidRPr="00185F9B" w:rsidRDefault="003649E5" w:rsidP="003649E5">
      <w:pPr>
        <w:pStyle w:val="af6"/>
        <w:numPr>
          <w:ilvl w:val="0"/>
          <w:numId w:val="6"/>
        </w:numPr>
        <w:tabs>
          <w:tab w:val="left" w:pos="1260"/>
          <w:tab w:val="left" w:pos="162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85F9B">
        <w:rPr>
          <w:rFonts w:ascii="Times New Roman" w:hAnsi="Times New Roman"/>
          <w:b/>
          <w:i/>
          <w:sz w:val="24"/>
          <w:szCs w:val="24"/>
        </w:rPr>
        <w:lastRenderedPageBreak/>
        <w:t>1</w:t>
      </w:r>
      <w:r w:rsidR="008C1945">
        <w:rPr>
          <w:rFonts w:ascii="Times New Roman" w:hAnsi="Times New Roman"/>
          <w:b/>
          <w:i/>
          <w:sz w:val="24"/>
          <w:szCs w:val="24"/>
        </w:rPr>
        <w:t>6</w:t>
      </w:r>
      <w:r w:rsidRPr="00185F9B">
        <w:rPr>
          <w:rFonts w:ascii="Times New Roman" w:hAnsi="Times New Roman"/>
          <w:b/>
          <w:i/>
          <w:sz w:val="24"/>
          <w:szCs w:val="24"/>
        </w:rPr>
        <w:t xml:space="preserve"> закладів загальної середньої освіти</w:t>
      </w:r>
      <w:r w:rsidRPr="00185F9B">
        <w:rPr>
          <w:rFonts w:ascii="Times New Roman" w:hAnsi="Times New Roman"/>
          <w:i/>
          <w:sz w:val="24"/>
          <w:szCs w:val="24"/>
        </w:rPr>
        <w:t xml:space="preserve">, </w:t>
      </w:r>
      <w:r w:rsidRPr="00185F9B">
        <w:rPr>
          <w:rFonts w:ascii="Times New Roman" w:hAnsi="Times New Roman"/>
          <w:b/>
          <w:i/>
          <w:sz w:val="24"/>
          <w:szCs w:val="24"/>
        </w:rPr>
        <w:t>а саме:</w:t>
      </w:r>
    </w:p>
    <w:p w:rsidR="003649E5" w:rsidRPr="00733689" w:rsidRDefault="003649E5" w:rsidP="003649E5">
      <w:pPr>
        <w:tabs>
          <w:tab w:val="left" w:pos="567"/>
          <w:tab w:val="left" w:pos="1620"/>
        </w:tabs>
        <w:jc w:val="both"/>
        <w:rPr>
          <w:lang w:val="uk-UA"/>
        </w:rPr>
      </w:pPr>
      <w:r w:rsidRPr="00733689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 Бучанський НВК "</w:t>
      </w:r>
      <w:r w:rsidR="00D602D0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- загальноосвітня школа І-ІІІ ступенів "№ 2 Бучанської міської ради;</w:t>
      </w:r>
    </w:p>
    <w:p w:rsidR="003649E5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Бучанський НВК "</w:t>
      </w:r>
      <w:r w:rsidR="00D602D0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- загальноосвітня школа І-ІІІ ступенів "№ 3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Бучанський НВК "</w:t>
      </w:r>
      <w:r w:rsidR="00D602D0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- загальноосвітня школа І-ІІІ ступенів "№ 4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Бучанська </w:t>
      </w:r>
      <w:r w:rsidR="009D4356">
        <w:rPr>
          <w:lang w:val="uk-UA"/>
        </w:rPr>
        <w:t>С</w:t>
      </w:r>
      <w:r w:rsidRPr="00733689">
        <w:rPr>
          <w:lang w:val="uk-UA"/>
        </w:rPr>
        <w:t>пеціалізована загальноосвітня школа І-ІІІ ступенів № 5 з поглибленим вивченням іноземних мов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«Блиставицький заклад загальної середньої освіти І-ІІІ ступенів» № 6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«Луб’янський заклад загальної середньої освіти І-ІІ ступенів» № 7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«Гаврилівський заклад загальної середньої освіти І-ІІІ ступенів» № 8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C7283E">
        <w:rPr>
          <w:lang w:val="uk-UA"/>
        </w:rPr>
        <w:t>Бучанський ліцей №</w:t>
      </w:r>
      <w:r w:rsidR="009D4356">
        <w:rPr>
          <w:lang w:val="uk-UA"/>
        </w:rPr>
        <w:t xml:space="preserve"> </w:t>
      </w:r>
      <w:r w:rsidRPr="00C7283E">
        <w:rPr>
          <w:lang w:val="uk-UA"/>
        </w:rPr>
        <w:t xml:space="preserve">9 </w:t>
      </w:r>
      <w:r w:rsidRPr="00733689">
        <w:rPr>
          <w:lang w:val="uk-UA"/>
        </w:rPr>
        <w:t xml:space="preserve">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«Ворзельський заклад загальної середньої освіти І-ІІІ ступенів» № 10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Ворзельський опорний заклад загальної середньої освіти І-ІІІ ступенів </w:t>
      </w:r>
      <w:r w:rsidRPr="00733689">
        <w:rPr>
          <w:lang w:val="uk-UA"/>
        </w:rPr>
        <w:t xml:space="preserve"> № 1</w:t>
      </w:r>
      <w:r>
        <w:rPr>
          <w:lang w:val="uk-UA"/>
        </w:rPr>
        <w:t>0</w:t>
      </w:r>
      <w:r w:rsidRPr="00733689">
        <w:rPr>
          <w:lang w:val="uk-UA"/>
        </w:rPr>
        <w:t xml:space="preserve">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«Мироцька гімназія № 12»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«Бабинецький заклад загальної середньої освіти І-ІІІ ступенів» № 13 Бучанської міської ради;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«Здвижівська гімназія № 14» Бучанської міської ради, включно з</w:t>
      </w:r>
    </w:p>
    <w:p w:rsidR="003649E5" w:rsidRPr="00733689" w:rsidRDefault="003649E5" w:rsidP="003649E5">
      <w:pPr>
        <w:tabs>
          <w:tab w:val="left" w:pos="1260"/>
          <w:tab w:val="left" w:pos="1620"/>
        </w:tabs>
        <w:jc w:val="both"/>
        <w:rPr>
          <w:lang w:val="uk-UA"/>
        </w:rPr>
      </w:pPr>
      <w:r w:rsidRPr="00733689">
        <w:rPr>
          <w:lang w:val="uk-UA"/>
        </w:rPr>
        <w:t xml:space="preserve"> Здвижівським закладом дошкільної освіти Бучанської міської ради; </w:t>
      </w:r>
    </w:p>
    <w:p w:rsidR="003649E5" w:rsidRPr="00733689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733689">
        <w:rPr>
          <w:lang w:val="uk-UA"/>
        </w:rPr>
        <w:t>Комунальний заклад «Синяківський хіміко-технологічний ліцей -  заклад загальної середньої освіти І-ІІ ступенів» № 15 Бучанської міської ради;</w:t>
      </w:r>
    </w:p>
    <w:p w:rsidR="003649E5" w:rsidRDefault="003649E5" w:rsidP="003649E5">
      <w:pPr>
        <w:tabs>
          <w:tab w:val="left" w:pos="1260"/>
          <w:tab w:val="left" w:pos="1620"/>
        </w:tabs>
        <w:ind w:firstLine="567"/>
        <w:jc w:val="both"/>
        <w:rPr>
          <w:color w:val="FF0000"/>
          <w:lang w:val="uk-UA"/>
        </w:rPr>
      </w:pPr>
      <w:r w:rsidRPr="00733689">
        <w:rPr>
          <w:lang w:val="uk-UA"/>
        </w:rPr>
        <w:t>Навчально-виховний комплекс «Загальноосвітня школа І ступеня – дошкільний навчальний заклад «Берізка» Бучанської міської ради, включно з  закладом дошкільної освіти.</w:t>
      </w:r>
      <w:r w:rsidRPr="00733689">
        <w:rPr>
          <w:color w:val="FF0000"/>
          <w:lang w:val="uk-UA"/>
        </w:rPr>
        <w:t xml:space="preserve"> </w:t>
      </w:r>
    </w:p>
    <w:p w:rsidR="000F5109" w:rsidRPr="000F5109" w:rsidRDefault="000F5109" w:rsidP="003649E5">
      <w:pPr>
        <w:tabs>
          <w:tab w:val="left" w:pos="1260"/>
          <w:tab w:val="left" w:pos="1620"/>
        </w:tabs>
        <w:ind w:firstLine="567"/>
        <w:jc w:val="both"/>
        <w:rPr>
          <w:color w:val="FF0000"/>
          <w:sz w:val="10"/>
          <w:szCs w:val="10"/>
          <w:lang w:val="uk-UA"/>
        </w:rPr>
      </w:pPr>
    </w:p>
    <w:p w:rsidR="009D4356" w:rsidRPr="009D4356" w:rsidRDefault="009D4356" w:rsidP="003649E5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8A7BF2" w:rsidRDefault="008C0CCC" w:rsidP="008A7BF2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>
        <w:rPr>
          <w:lang w:val="uk-UA"/>
        </w:rPr>
        <w:t xml:space="preserve">Окрім того у </w:t>
      </w:r>
      <w:r w:rsidR="009D4356">
        <w:rPr>
          <w:lang w:val="uk-UA"/>
        </w:rPr>
        <w:t xml:space="preserve"> структур</w:t>
      </w:r>
      <w:r>
        <w:rPr>
          <w:lang w:val="uk-UA"/>
        </w:rPr>
        <w:t xml:space="preserve">і галузі </w:t>
      </w:r>
      <w:r w:rsidR="00DE56F6">
        <w:rPr>
          <w:lang w:val="uk-UA"/>
        </w:rPr>
        <w:t>«</w:t>
      </w:r>
      <w:r>
        <w:rPr>
          <w:lang w:val="uk-UA"/>
        </w:rPr>
        <w:t>Освіта» існують центри, а саме:</w:t>
      </w:r>
    </w:p>
    <w:p w:rsidR="008A7BF2" w:rsidRPr="008A7BF2" w:rsidRDefault="008A7BF2" w:rsidP="008A7BF2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3649E5" w:rsidRPr="004E6821" w:rsidRDefault="003649E5" w:rsidP="008A7BF2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733689">
        <w:rPr>
          <w:b/>
          <w:lang w:val="uk-UA"/>
        </w:rPr>
        <w:t xml:space="preserve">   </w:t>
      </w:r>
      <w:r w:rsidRPr="004E6821">
        <w:rPr>
          <w:b/>
          <w:i/>
          <w:lang w:val="uk-UA"/>
        </w:rPr>
        <w:t>-  1 центр позашкільної роботи;</w:t>
      </w:r>
    </w:p>
    <w:p w:rsidR="003649E5" w:rsidRPr="004E6821" w:rsidRDefault="003649E5" w:rsidP="003649E5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4E6821">
        <w:rPr>
          <w:b/>
          <w:i/>
          <w:lang w:val="uk-UA"/>
        </w:rPr>
        <w:t xml:space="preserve">-   1 централізована бухгалтерія; </w:t>
      </w:r>
    </w:p>
    <w:p w:rsidR="003649E5" w:rsidRPr="004E6821" w:rsidRDefault="003649E5" w:rsidP="003649E5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4E6821">
        <w:rPr>
          <w:b/>
          <w:i/>
          <w:lang w:val="uk-UA"/>
        </w:rPr>
        <w:t>-   1 централізована господарська група;</w:t>
      </w:r>
    </w:p>
    <w:p w:rsidR="003649E5" w:rsidRPr="00733689" w:rsidRDefault="003649E5" w:rsidP="003649E5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4E6821">
        <w:rPr>
          <w:b/>
          <w:i/>
          <w:lang w:val="uk-UA"/>
        </w:rPr>
        <w:t>-  3 центри відділу освіти по роботі з дітьми</w:t>
      </w:r>
      <w:r w:rsidRPr="00733689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</w:t>
      </w:r>
      <w:r w:rsidR="00180EEF">
        <w:rPr>
          <w:lang w:val="uk-UA"/>
        </w:rPr>
        <w:t>виховання та спортивної роботи</w:t>
      </w:r>
      <w:r w:rsidRPr="00733689">
        <w:rPr>
          <w:lang w:val="uk-UA"/>
        </w:rPr>
        <w:t xml:space="preserve"> відділу освіти Бучанської міської ради; </w:t>
      </w:r>
    </w:p>
    <w:p w:rsidR="003649E5" w:rsidRDefault="003649E5" w:rsidP="003649E5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CC43B6">
        <w:rPr>
          <w:b/>
          <w:lang w:val="uk-UA"/>
        </w:rPr>
        <w:t>-</w:t>
      </w:r>
      <w:r w:rsidRPr="00733689">
        <w:rPr>
          <w:b/>
          <w:lang w:val="uk-UA"/>
        </w:rPr>
        <w:t xml:space="preserve"> 1- </w:t>
      </w:r>
      <w:r w:rsidRPr="004E6821">
        <w:rPr>
          <w:b/>
          <w:i/>
          <w:lang w:val="uk-UA"/>
        </w:rPr>
        <w:t>Бучанський міський інклюзивно-ресурсний центр</w:t>
      </w:r>
      <w:r w:rsidR="007112F0">
        <w:rPr>
          <w:b/>
          <w:lang w:val="uk-UA"/>
        </w:rPr>
        <w:t>.</w:t>
      </w:r>
    </w:p>
    <w:p w:rsidR="002940F3" w:rsidRPr="002940F3" w:rsidRDefault="002940F3" w:rsidP="002940F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2940F3">
        <w:rPr>
          <w:lang w:val="uk-UA"/>
        </w:rPr>
        <w:t>Також до складу входять:</w:t>
      </w:r>
    </w:p>
    <w:p w:rsidR="00976570" w:rsidRPr="00976570" w:rsidRDefault="00976570" w:rsidP="002940F3">
      <w:pPr>
        <w:tabs>
          <w:tab w:val="left" w:pos="769"/>
          <w:tab w:val="left" w:pos="1620"/>
        </w:tabs>
        <w:ind w:firstLine="567"/>
        <w:jc w:val="both"/>
        <w:rPr>
          <w:b/>
          <w:i/>
          <w:lang w:val="uk-UA"/>
        </w:rPr>
      </w:pPr>
      <w:r>
        <w:rPr>
          <w:b/>
          <w:lang w:val="uk-UA"/>
        </w:rPr>
        <w:t xml:space="preserve">- </w:t>
      </w:r>
      <w:r w:rsidRPr="00976570">
        <w:rPr>
          <w:b/>
          <w:i/>
          <w:lang w:val="uk-UA"/>
        </w:rPr>
        <w:t>Бучанська дитяча школа мистецтв ім. Л. Ревуцького;</w:t>
      </w:r>
    </w:p>
    <w:p w:rsidR="00976570" w:rsidRDefault="00976570" w:rsidP="002940F3">
      <w:pPr>
        <w:tabs>
          <w:tab w:val="left" w:pos="769"/>
          <w:tab w:val="left" w:pos="1620"/>
        </w:tabs>
        <w:ind w:firstLine="567"/>
        <w:jc w:val="both"/>
        <w:rPr>
          <w:b/>
          <w:i/>
          <w:lang w:val="uk-UA"/>
        </w:rPr>
      </w:pPr>
      <w:r w:rsidRPr="00976570">
        <w:rPr>
          <w:b/>
          <w:i/>
          <w:lang w:val="uk-UA"/>
        </w:rPr>
        <w:t>- Гаврилівська дитяча школа мистецтв.</w:t>
      </w:r>
    </w:p>
    <w:p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:rsidR="00A34082" w:rsidRPr="00DA5ADE" w:rsidRDefault="00A34082" w:rsidP="00A34082">
      <w:pPr>
        <w:ind w:firstLine="708"/>
        <w:jc w:val="both"/>
        <w:rPr>
          <w:b/>
          <w:i/>
          <w:color w:val="000000"/>
          <w:sz w:val="25"/>
          <w:szCs w:val="25"/>
          <w:lang w:val="uk-UA"/>
        </w:rPr>
      </w:pPr>
      <w:r w:rsidRPr="00DA5ADE">
        <w:rPr>
          <w:b/>
          <w:i/>
          <w:color w:val="000000"/>
          <w:sz w:val="25"/>
          <w:szCs w:val="25"/>
          <w:lang w:val="uk-UA"/>
        </w:rPr>
        <w:t>Загальний фонд</w:t>
      </w:r>
    </w:p>
    <w:p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1D08E9">
        <w:rPr>
          <w:lang w:val="uk-UA"/>
        </w:rPr>
        <w:t>58 577,1</w:t>
      </w:r>
      <w:r w:rsidRPr="00733689">
        <w:rPr>
          <w:lang w:val="uk-UA"/>
        </w:rPr>
        <w:t xml:space="preserve"> тис. грн використано</w:t>
      </w:r>
      <w:r w:rsidR="00CC43B6">
        <w:rPr>
          <w:lang w:val="uk-UA"/>
        </w:rPr>
        <w:t xml:space="preserve"> </w:t>
      </w:r>
      <w:r w:rsidR="001D08E9">
        <w:rPr>
          <w:lang w:val="uk-UA"/>
        </w:rPr>
        <w:t>34 640,6</w:t>
      </w:r>
      <w:r w:rsidRPr="00733689">
        <w:rPr>
          <w:lang w:val="uk-UA"/>
        </w:rPr>
        <w:t xml:space="preserve"> тис. грн, що становить </w:t>
      </w:r>
      <w:r w:rsidR="001D08E9">
        <w:rPr>
          <w:lang w:val="uk-UA"/>
        </w:rPr>
        <w:t>59,1</w:t>
      </w:r>
      <w:r>
        <w:rPr>
          <w:lang w:val="uk-UA"/>
        </w:rPr>
        <w:t xml:space="preserve"> </w:t>
      </w:r>
      <w:r w:rsidRPr="00733689">
        <w:rPr>
          <w:lang w:val="uk-UA"/>
        </w:rPr>
        <w:t>% виконання плану.</w:t>
      </w:r>
    </w:p>
    <w:p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990E2B">
        <w:rPr>
          <w:lang w:val="uk-UA"/>
        </w:rPr>
        <w:t>48 444,6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990E2B">
        <w:rPr>
          <w:lang w:val="uk-UA"/>
        </w:rPr>
        <w:t>27 132,4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990E2B">
        <w:rPr>
          <w:lang w:val="uk-UA"/>
        </w:rPr>
        <w:t>56,0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985EA5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1031 «Надання загальної середньої освіти закладами загальної середньої освіти» ( за рахунок освітньої субвенції)  при уточненому плані </w:t>
      </w:r>
      <w:r w:rsidR="00CB4E32">
        <w:rPr>
          <w:lang w:val="uk-UA"/>
        </w:rPr>
        <w:t>105 214,8</w:t>
      </w:r>
      <w:r w:rsidRPr="00733689">
        <w:rPr>
          <w:lang w:val="uk-UA"/>
        </w:rPr>
        <w:t xml:space="preserve"> тис. грн використано </w:t>
      </w:r>
      <w:r w:rsidR="00985EA5">
        <w:rPr>
          <w:lang w:val="uk-UA"/>
        </w:rPr>
        <w:t>83 133,1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FA6F96">
        <w:rPr>
          <w:lang w:val="uk-UA"/>
        </w:rPr>
        <w:t>7</w:t>
      </w:r>
      <w:r w:rsidR="00985EA5">
        <w:rPr>
          <w:lang w:val="uk-UA"/>
        </w:rPr>
        <w:t>9,0</w:t>
      </w:r>
      <w:r w:rsidRPr="00733689">
        <w:rPr>
          <w:lang w:val="uk-UA"/>
        </w:rPr>
        <w:t xml:space="preserve"> % виконання. </w:t>
      </w:r>
      <w:r w:rsidR="00985EA5">
        <w:rPr>
          <w:lang w:val="uk-UA"/>
        </w:rPr>
        <w:t>З них:</w:t>
      </w:r>
    </w:p>
    <w:p w:rsidR="00A34082" w:rsidRPr="00985EA5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</w:rPr>
      </w:pPr>
      <w:r w:rsidRPr="00985EA5">
        <w:lastRenderedPageBreak/>
        <w:t xml:space="preserve"> </w:t>
      </w:r>
      <w:r w:rsidRPr="00985EA5">
        <w:rPr>
          <w:rFonts w:ascii="Times New Roman" w:hAnsi="Times New Roman"/>
        </w:rPr>
        <w:t>за рахунок коштів освітньої субвенції  - 81 810,3 тис. грн . К</w:t>
      </w:r>
      <w:r w:rsidR="00A34082" w:rsidRPr="00985EA5">
        <w:rPr>
          <w:rFonts w:ascii="Times New Roman" w:hAnsi="Times New Roman"/>
        </w:rPr>
        <w:t xml:space="preserve">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:rsidR="00985EA5" w:rsidRPr="00985EA5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</w:rPr>
      </w:pPr>
      <w:r w:rsidRPr="00985EA5">
        <w:rPr>
          <w:rFonts w:ascii="Times New Roman" w:hAnsi="Times New Roman"/>
        </w:rPr>
        <w:t>за рахунок субвенції з місцевого бюджету на здійснення переданих видатків у сфері освіти за рахунок коштів освітньої субвенції( приватні школи) – 1 322,8 тис. грн.</w:t>
      </w: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</w:t>
      </w:r>
      <w:r w:rsidR="00E155D8">
        <w:rPr>
          <w:lang w:val="uk-UA"/>
        </w:rPr>
        <w:t>2 556,8</w:t>
      </w:r>
      <w:r w:rsidRPr="00733689">
        <w:rPr>
          <w:lang w:val="uk-UA"/>
        </w:rPr>
        <w:t xml:space="preserve"> тис. грн використано </w:t>
      </w:r>
      <w:r w:rsidR="00E155D8">
        <w:rPr>
          <w:lang w:val="uk-UA"/>
        </w:rPr>
        <w:t>1 573,6</w:t>
      </w:r>
      <w:r w:rsidR="008553CB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E155D8">
        <w:rPr>
          <w:lang w:val="uk-UA"/>
        </w:rPr>
        <w:t>61,5</w:t>
      </w:r>
      <w:r w:rsidR="002439AF">
        <w:rPr>
          <w:lang w:val="uk-UA"/>
        </w:rPr>
        <w:t xml:space="preserve"> </w:t>
      </w:r>
      <w:r w:rsidRPr="00733689">
        <w:rPr>
          <w:lang w:val="uk-UA"/>
        </w:rPr>
        <w:t>% виконання.</w:t>
      </w:r>
    </w:p>
    <w:p w:rsidR="00F6647F" w:rsidRPr="007F48C9" w:rsidRDefault="00F6647F" w:rsidP="00F022F6">
      <w:pPr>
        <w:ind w:firstLine="567"/>
        <w:jc w:val="both"/>
        <w:rPr>
          <w:sz w:val="4"/>
          <w:szCs w:val="4"/>
          <w:lang w:val="uk-UA"/>
        </w:rPr>
      </w:pPr>
    </w:p>
    <w:p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7C561D">
        <w:rPr>
          <w:lang w:val="uk-UA"/>
        </w:rPr>
        <w:t>2 797,8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7C561D">
        <w:rPr>
          <w:lang w:val="uk-UA"/>
        </w:rPr>
        <w:t>1 870,</w:t>
      </w:r>
      <w:r w:rsidR="003C01A8">
        <w:rPr>
          <w:lang w:val="uk-UA"/>
        </w:rPr>
        <w:t>9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7C561D">
        <w:rPr>
          <w:lang w:val="uk-UA"/>
        </w:rPr>
        <w:t>66,9</w:t>
      </w:r>
      <w:r w:rsidR="00F9135C">
        <w:rPr>
          <w:lang w:val="uk-UA"/>
        </w:rPr>
        <w:t>%.</w:t>
      </w:r>
    </w:p>
    <w:p w:rsidR="007C561D" w:rsidRDefault="007C561D" w:rsidP="007C561D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114</w:t>
      </w:r>
      <w:r>
        <w:rPr>
          <w:lang w:val="uk-UA"/>
        </w:rPr>
        <w:t>2</w:t>
      </w:r>
      <w:r w:rsidRPr="00733689">
        <w:rPr>
          <w:lang w:val="uk-UA"/>
        </w:rPr>
        <w:t xml:space="preserve"> «</w:t>
      </w:r>
      <w:r>
        <w:rPr>
          <w:lang w:val="uk-UA"/>
        </w:rPr>
        <w:t>Інші програми та заходи у сфері освіти»</w:t>
      </w:r>
      <w:r w:rsidRPr="00733689">
        <w:rPr>
          <w:lang w:val="uk-UA"/>
        </w:rPr>
        <w:t xml:space="preserve"> при уточненому плані </w:t>
      </w:r>
      <w:r>
        <w:rPr>
          <w:lang w:val="uk-UA"/>
        </w:rPr>
        <w:t>14,5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>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>
        <w:rPr>
          <w:lang w:val="uk-UA"/>
        </w:rPr>
        <w:t>1,8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>
        <w:rPr>
          <w:lang w:val="uk-UA"/>
        </w:rPr>
        <w:t>12,5%.</w:t>
      </w:r>
    </w:p>
    <w:p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1151 « Забезпечення діяльності інклюзивно-ресурсних центрів за рахунок коштів місцевого бюджету» при уточненому  плані </w:t>
      </w:r>
      <w:r w:rsidR="00351C36">
        <w:rPr>
          <w:lang w:val="uk-UA"/>
        </w:rPr>
        <w:t>45,7</w:t>
      </w:r>
      <w:r w:rsidRPr="00733689">
        <w:rPr>
          <w:lang w:val="uk-UA"/>
        </w:rPr>
        <w:t xml:space="preserve"> тис. грн використано </w:t>
      </w:r>
      <w:r w:rsidR="00351C36">
        <w:rPr>
          <w:lang w:val="uk-UA"/>
        </w:rPr>
        <w:t>22,2</w:t>
      </w:r>
      <w:r w:rsidRPr="00733689">
        <w:rPr>
          <w:lang w:val="uk-UA"/>
        </w:rPr>
        <w:t xml:space="preserve"> тис. грн., виконання склало </w:t>
      </w:r>
      <w:r w:rsidR="00351C36">
        <w:rPr>
          <w:lang w:val="uk-UA"/>
        </w:rPr>
        <w:t>48,6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1152 « Забезпечення діяльності інклюзивно -ресурсних центрів за рахунок освітньої субвенції» при плані </w:t>
      </w:r>
      <w:r w:rsidR="00351C36">
        <w:rPr>
          <w:lang w:val="uk-UA"/>
        </w:rPr>
        <w:t>2 199,9</w:t>
      </w:r>
      <w:r w:rsidRPr="00733689">
        <w:rPr>
          <w:lang w:val="uk-UA"/>
        </w:rPr>
        <w:t xml:space="preserve"> тис. грн  використано</w:t>
      </w:r>
      <w:r w:rsidR="00233E5F">
        <w:rPr>
          <w:lang w:val="uk-UA"/>
        </w:rPr>
        <w:t xml:space="preserve"> </w:t>
      </w:r>
      <w:r w:rsidR="00351C36">
        <w:rPr>
          <w:lang w:val="uk-UA"/>
        </w:rPr>
        <w:t>968,5</w:t>
      </w:r>
      <w:r w:rsidRPr="00733689">
        <w:rPr>
          <w:lang w:val="uk-UA"/>
        </w:rPr>
        <w:t xml:space="preserve"> тис. грн, виконання становить </w:t>
      </w:r>
      <w:r w:rsidR="00351C36">
        <w:rPr>
          <w:lang w:val="uk-UA"/>
        </w:rPr>
        <w:t>44,0</w:t>
      </w:r>
      <w:r w:rsidRPr="00733689">
        <w:rPr>
          <w:lang w:val="uk-UA"/>
        </w:rPr>
        <w:t>%.</w:t>
      </w:r>
    </w:p>
    <w:p w:rsidR="008F12E9" w:rsidRDefault="008F12E9" w:rsidP="008F12E9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Pr="00733689">
        <w:rPr>
          <w:lang w:val="uk-UA"/>
        </w:rPr>
        <w:t xml:space="preserve"> « 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>
        <w:rPr>
          <w:lang w:val="uk-UA"/>
        </w:rPr>
        <w:t>539,4</w:t>
      </w:r>
      <w:r w:rsidRPr="00733689">
        <w:rPr>
          <w:lang w:val="uk-UA"/>
        </w:rPr>
        <w:t xml:space="preserve"> тис. грн  використано</w:t>
      </w:r>
      <w:r>
        <w:rPr>
          <w:lang w:val="uk-UA"/>
        </w:rPr>
        <w:t xml:space="preserve"> 130,2</w:t>
      </w:r>
      <w:r w:rsidRPr="00733689">
        <w:rPr>
          <w:lang w:val="uk-UA"/>
        </w:rPr>
        <w:t xml:space="preserve"> тис. грн, виконання становить </w:t>
      </w:r>
      <w:r>
        <w:rPr>
          <w:lang w:val="uk-UA"/>
        </w:rPr>
        <w:t>23,1</w:t>
      </w:r>
      <w:r w:rsidRPr="00733689">
        <w:rPr>
          <w:lang w:val="uk-UA"/>
        </w:rPr>
        <w:t>%.</w:t>
      </w:r>
    </w:p>
    <w:p w:rsidR="00F6647F" w:rsidRPr="00733689" w:rsidRDefault="00F6647F" w:rsidP="00F6647F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1B5801">
        <w:rPr>
          <w:lang w:val="uk-UA"/>
        </w:rPr>
        <w:t>9 789,6</w:t>
      </w:r>
      <w:r>
        <w:rPr>
          <w:lang w:val="uk-UA"/>
        </w:rPr>
        <w:t xml:space="preserve"> </w:t>
      </w:r>
      <w:r w:rsidRPr="00733689">
        <w:rPr>
          <w:lang w:val="uk-UA"/>
        </w:rPr>
        <w:t>тис. 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</w:t>
      </w:r>
      <w:r w:rsidR="001B5801">
        <w:rPr>
          <w:lang w:val="uk-UA"/>
        </w:rPr>
        <w:t>4 266,1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тис. грн, виконання склало </w:t>
      </w:r>
      <w:r w:rsidR="001B5801">
        <w:rPr>
          <w:lang w:val="uk-UA"/>
        </w:rPr>
        <w:t>43,6</w:t>
      </w:r>
      <w:r w:rsidRPr="00733689">
        <w:rPr>
          <w:lang w:val="uk-UA"/>
        </w:rPr>
        <w:t>%. Головний виконавець програми відділ культури, національностей та релігії Бучанської міської ради.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:rsidR="00A34082" w:rsidRDefault="00A34082" w:rsidP="005E6A0F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082">
        <w:rPr>
          <w:b/>
          <w:i/>
          <w:sz w:val="25"/>
          <w:szCs w:val="25"/>
          <w:lang w:val="uk-UA"/>
        </w:rPr>
        <w:t>Спеціальний фонд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:rsidR="00A34082" w:rsidRPr="00F848F5" w:rsidRDefault="00A34082" w:rsidP="00A31E72">
      <w:pPr>
        <w:ind w:firstLine="567"/>
        <w:jc w:val="both"/>
        <w:rPr>
          <w:lang w:val="uk-UA"/>
        </w:rPr>
      </w:pPr>
      <w:r w:rsidRPr="00307F06">
        <w:rPr>
          <w:lang w:val="uk-UA"/>
        </w:rPr>
        <w:t xml:space="preserve">Видатки спеціального  фонду в галузі «Освіта» за  </w:t>
      </w:r>
      <w:r w:rsidR="00D9580F">
        <w:rPr>
          <w:lang w:val="en-US"/>
        </w:rPr>
        <w:t>I</w:t>
      </w:r>
      <w:r w:rsidR="00D9580F" w:rsidRPr="00D9580F">
        <w:t xml:space="preserve"> </w:t>
      </w:r>
      <w:r w:rsidR="009C7C64">
        <w:rPr>
          <w:lang w:val="uk-UA"/>
        </w:rPr>
        <w:t>півріччя</w:t>
      </w:r>
      <w:r w:rsidR="00D9580F">
        <w:rPr>
          <w:lang w:val="uk-UA"/>
        </w:rPr>
        <w:t xml:space="preserve"> </w:t>
      </w:r>
      <w:r w:rsidRPr="00307F06">
        <w:rPr>
          <w:lang w:val="uk-UA"/>
        </w:rPr>
        <w:t>202</w:t>
      </w:r>
      <w:r w:rsidR="00D9580F">
        <w:rPr>
          <w:lang w:val="uk-UA"/>
        </w:rPr>
        <w:t>2</w:t>
      </w:r>
      <w:r w:rsidRPr="00307F06">
        <w:rPr>
          <w:lang w:val="uk-UA"/>
        </w:rPr>
        <w:t xml:space="preserve"> р</w:t>
      </w:r>
      <w:r w:rsidR="00D9580F">
        <w:rPr>
          <w:lang w:val="uk-UA"/>
        </w:rPr>
        <w:t>о</w:t>
      </w:r>
      <w:r w:rsidR="0085614E">
        <w:rPr>
          <w:lang w:val="uk-UA"/>
        </w:rPr>
        <w:t>к</w:t>
      </w:r>
      <w:r w:rsidR="00D9580F">
        <w:rPr>
          <w:lang w:val="uk-UA"/>
        </w:rPr>
        <w:t>у</w:t>
      </w:r>
      <w:r w:rsidRPr="00307F06">
        <w:rPr>
          <w:lang w:val="uk-UA"/>
        </w:rPr>
        <w:t xml:space="preserve">  склали </w:t>
      </w:r>
      <w:r w:rsidR="009C7C64">
        <w:rPr>
          <w:lang w:val="uk-UA"/>
        </w:rPr>
        <w:t>2 632,6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="0085614E">
        <w:rPr>
          <w:lang w:val="uk-UA"/>
        </w:rPr>
        <w:t xml:space="preserve">грн при уточненому плані </w:t>
      </w:r>
      <w:r w:rsidRPr="00307F06">
        <w:rPr>
          <w:lang w:val="uk-UA"/>
        </w:rPr>
        <w:t xml:space="preserve"> </w:t>
      </w:r>
      <w:r w:rsidR="00D3118B">
        <w:rPr>
          <w:lang w:val="uk-UA"/>
        </w:rPr>
        <w:t xml:space="preserve">29 370,4 </w:t>
      </w:r>
      <w:r w:rsidRPr="00307F06">
        <w:rPr>
          <w:lang w:val="uk-UA"/>
        </w:rPr>
        <w:t>тис.</w:t>
      </w:r>
      <w:r w:rsidR="00A26AAA" w:rsidRPr="00307F06">
        <w:rPr>
          <w:lang w:val="uk-UA"/>
        </w:rPr>
        <w:t xml:space="preserve"> </w:t>
      </w:r>
      <w:r w:rsidRPr="00307F06">
        <w:rPr>
          <w:lang w:val="uk-UA"/>
        </w:rPr>
        <w:t xml:space="preserve">грн, що становить </w:t>
      </w:r>
      <w:r w:rsidR="00D3118B">
        <w:rPr>
          <w:lang w:val="uk-UA"/>
        </w:rPr>
        <w:t>8,9</w:t>
      </w:r>
      <w:r w:rsidR="00D9580F">
        <w:rPr>
          <w:lang w:val="uk-UA"/>
        </w:rPr>
        <w:t xml:space="preserve"> </w:t>
      </w:r>
      <w:r w:rsidRPr="00307F06">
        <w:rPr>
          <w:lang w:val="uk-UA"/>
        </w:rPr>
        <w:t>% виконання</w:t>
      </w:r>
      <w:r w:rsidRPr="00CD3F21">
        <w:rPr>
          <w:color w:val="FF0000"/>
          <w:lang w:val="uk-UA"/>
        </w:rPr>
        <w:t xml:space="preserve">. 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DC741A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7428D0">
        <w:rPr>
          <w:lang w:val="uk-UA"/>
        </w:rPr>
        <w:t>15 866,4</w:t>
      </w:r>
      <w:r w:rsidRPr="00DC741A">
        <w:rPr>
          <w:lang w:val="uk-UA"/>
        </w:rPr>
        <w:t xml:space="preserve"> тис. грн</w:t>
      </w:r>
      <w:r w:rsidR="008D799F">
        <w:rPr>
          <w:lang w:val="uk-UA"/>
        </w:rPr>
        <w:t xml:space="preserve"> </w:t>
      </w:r>
      <w:r w:rsidRPr="00DC741A">
        <w:rPr>
          <w:lang w:val="uk-UA"/>
        </w:rPr>
        <w:t xml:space="preserve"> використано </w:t>
      </w:r>
      <w:r w:rsidR="00E16887">
        <w:rPr>
          <w:lang w:val="uk-UA"/>
        </w:rPr>
        <w:t>1</w:t>
      </w:r>
      <w:r w:rsidR="007428D0">
        <w:rPr>
          <w:lang w:val="uk-UA"/>
        </w:rPr>
        <w:t> 939,6</w:t>
      </w:r>
      <w:r w:rsidRPr="00DC741A">
        <w:rPr>
          <w:lang w:val="uk-UA"/>
        </w:rPr>
        <w:t xml:space="preserve"> тис. грн, що становить </w:t>
      </w:r>
      <w:r w:rsidR="007428D0">
        <w:rPr>
          <w:lang w:val="uk-UA"/>
        </w:rPr>
        <w:t>12,2</w:t>
      </w:r>
      <w:r w:rsidR="00E16887">
        <w:rPr>
          <w:lang w:val="uk-UA"/>
        </w:rPr>
        <w:t xml:space="preserve"> </w:t>
      </w:r>
      <w:r w:rsidRPr="00DC741A">
        <w:rPr>
          <w:lang w:val="uk-UA"/>
        </w:rPr>
        <w:t xml:space="preserve">% виконання плану.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8E5CAA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1870B3">
        <w:rPr>
          <w:lang w:val="uk-UA"/>
        </w:rPr>
        <w:t>9 423,7</w:t>
      </w:r>
      <w:r w:rsidRPr="008E5CAA">
        <w:rPr>
          <w:lang w:val="uk-UA"/>
        </w:rPr>
        <w:t xml:space="preserve"> тис. грн</w:t>
      </w:r>
      <w:r w:rsidR="004834ED"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 w:rsidR="001870B3">
        <w:rPr>
          <w:lang w:val="uk-UA"/>
        </w:rPr>
        <w:t>687,8</w:t>
      </w:r>
      <w:r w:rsidRPr="008E5CAA">
        <w:rPr>
          <w:lang w:val="uk-UA"/>
        </w:rPr>
        <w:t xml:space="preserve"> тис. грн, що становить </w:t>
      </w:r>
      <w:r w:rsidR="001870B3">
        <w:rPr>
          <w:lang w:val="uk-UA"/>
        </w:rPr>
        <w:t>7,3</w:t>
      </w:r>
      <w:r w:rsidRPr="008E5CAA">
        <w:rPr>
          <w:lang w:val="uk-UA"/>
        </w:rPr>
        <w:t>% виконання.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EC5A5D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BF24B0">
        <w:rPr>
          <w:lang w:val="uk-UA"/>
        </w:rPr>
        <w:t>4 071,9</w:t>
      </w:r>
      <w:r w:rsidRPr="00EC5A5D">
        <w:rPr>
          <w:lang w:val="uk-UA"/>
        </w:rPr>
        <w:t xml:space="preserve"> тис. грн. використано </w:t>
      </w:r>
      <w:r w:rsidR="00042BF0">
        <w:rPr>
          <w:lang w:val="uk-UA"/>
        </w:rPr>
        <w:t>5,1</w:t>
      </w:r>
      <w:r w:rsidRPr="00EC5A5D">
        <w:rPr>
          <w:lang w:val="uk-UA"/>
        </w:rPr>
        <w:t xml:space="preserve"> тис. грн., виконання склало </w:t>
      </w:r>
      <w:r w:rsidR="00BF24B0">
        <w:rPr>
          <w:lang w:val="uk-UA"/>
        </w:rPr>
        <w:t>0,1</w:t>
      </w:r>
      <w:r w:rsidRPr="00EC5A5D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3A2C5D" w:rsidRPr="008662ED" w:rsidRDefault="003A2C5D" w:rsidP="00A31E72">
      <w:pPr>
        <w:ind w:firstLine="567"/>
        <w:jc w:val="both"/>
        <w:rPr>
          <w:lang w:val="uk-UA"/>
        </w:rPr>
      </w:pPr>
      <w:r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576C5E">
        <w:rPr>
          <w:lang w:val="uk-UA"/>
        </w:rPr>
        <w:t>2 146,6</w:t>
      </w:r>
      <w:r w:rsidRPr="008662ED">
        <w:rPr>
          <w:lang w:val="uk-UA"/>
        </w:rPr>
        <w:t xml:space="preserve"> тис. грн.  </w:t>
      </w:r>
      <w:r w:rsidR="00576C5E">
        <w:rPr>
          <w:lang w:val="uk-UA"/>
        </w:rPr>
        <w:t xml:space="preserve">За рахунок інших джерел власних надходжень використано 227,5 тис. грн. </w:t>
      </w: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Штатна чисельність працівникі</w:t>
      </w:r>
      <w:r w:rsidR="00433EDA">
        <w:rPr>
          <w:lang w:val="uk-UA"/>
        </w:rPr>
        <w:t xml:space="preserve">в галузі «Освіта» </w:t>
      </w:r>
      <w:r w:rsidRPr="00733689">
        <w:rPr>
          <w:lang w:val="uk-UA"/>
        </w:rPr>
        <w:t xml:space="preserve"> становить 2</w:t>
      </w:r>
      <w:r w:rsidR="00451948">
        <w:rPr>
          <w:lang w:val="uk-UA"/>
        </w:rPr>
        <w:t> </w:t>
      </w:r>
      <w:r w:rsidR="00CD3F21">
        <w:rPr>
          <w:lang w:val="uk-UA"/>
        </w:rPr>
        <w:t>2</w:t>
      </w:r>
      <w:r w:rsidR="000A45C8">
        <w:rPr>
          <w:lang w:val="uk-UA"/>
        </w:rPr>
        <w:t>8</w:t>
      </w:r>
      <w:r w:rsidR="00451948">
        <w:rPr>
          <w:lang w:val="uk-UA"/>
        </w:rPr>
        <w:t>9,75</w:t>
      </w:r>
      <w:r w:rsidRPr="00733689">
        <w:rPr>
          <w:lang w:val="uk-UA"/>
        </w:rPr>
        <w:t xml:space="preserve"> од, а саме: </w:t>
      </w:r>
      <w:r w:rsidR="005A5F96">
        <w:rPr>
          <w:lang w:val="uk-UA"/>
        </w:rPr>
        <w:t xml:space="preserve"> </w:t>
      </w:r>
      <w:r w:rsidR="000A45C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873E84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 – </w:t>
      </w:r>
      <w:r w:rsidR="00CD3F21">
        <w:rPr>
          <w:lang w:val="uk-UA"/>
        </w:rPr>
        <w:t>98,56</w:t>
      </w:r>
      <w:r w:rsidRPr="00733689">
        <w:rPr>
          <w:lang w:val="uk-UA"/>
        </w:rPr>
        <w:t xml:space="preserve"> од. та </w:t>
      </w:r>
      <w:r w:rsidR="000A45C8">
        <w:rPr>
          <w:lang w:val="uk-UA"/>
        </w:rPr>
        <w:t>В</w:t>
      </w:r>
      <w:r w:rsidRPr="00733689">
        <w:rPr>
          <w:lang w:val="uk-UA"/>
        </w:rPr>
        <w:t xml:space="preserve">ідділ освіти Бучанської міської ради – </w:t>
      </w:r>
      <w:r w:rsidR="00CD3F21">
        <w:rPr>
          <w:lang w:val="uk-UA"/>
        </w:rPr>
        <w:t>2</w:t>
      </w:r>
      <w:r w:rsidR="00451948">
        <w:rPr>
          <w:lang w:val="uk-UA"/>
        </w:rPr>
        <w:t> 191,19</w:t>
      </w:r>
      <w:r w:rsidR="0005602B">
        <w:rPr>
          <w:lang w:val="uk-UA"/>
        </w:rPr>
        <w:t xml:space="preserve"> </w:t>
      </w:r>
      <w:r w:rsidRPr="00733689">
        <w:rPr>
          <w:lang w:val="uk-UA"/>
        </w:rPr>
        <w:t>од.</w:t>
      </w:r>
    </w:p>
    <w:p w:rsidR="00A34082" w:rsidRPr="00EB12FA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Кредиторська заборгованість </w:t>
      </w:r>
      <w:r w:rsidR="001E1D82">
        <w:rPr>
          <w:lang w:val="uk-UA"/>
        </w:rPr>
        <w:t xml:space="preserve">на кінець звітного періоду складає </w:t>
      </w:r>
      <w:r w:rsidR="00DB1685">
        <w:rPr>
          <w:lang w:val="uk-UA"/>
        </w:rPr>
        <w:t>7 406,3</w:t>
      </w:r>
      <w:r w:rsidR="001E1D82">
        <w:rPr>
          <w:lang w:val="uk-UA"/>
        </w:rPr>
        <w:t xml:space="preserve"> тис. грн по загальному фонду</w:t>
      </w:r>
      <w:r w:rsidR="00DB1685">
        <w:rPr>
          <w:lang w:val="uk-UA"/>
        </w:rPr>
        <w:t>.</w:t>
      </w:r>
    </w:p>
    <w:p w:rsidR="00B23D8C" w:rsidRPr="00160ABE" w:rsidRDefault="00B23D8C" w:rsidP="00B23D8C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A502D6" w:rsidRPr="00A677B8" w:rsidRDefault="00A502D6" w:rsidP="001F1007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1F1007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CF5E40">
        <w:rPr>
          <w:b/>
          <w:bCs/>
          <w:i/>
          <w:sz w:val="26"/>
          <w:szCs w:val="26"/>
          <w:u w:val="single"/>
          <w:lang w:val="uk-UA"/>
        </w:rPr>
        <w:t>2000 Охорона здоров’я</w:t>
      </w:r>
    </w:p>
    <w:p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>З 2021 року видатки на оплату медичних послуг комунальним закладам охорони здоров’я за договорами з Національною службою здоров’я України щодо медичного обслуговування населення в рамках програми медичних гарантій відповідно до Закону України „Про державні фінансові гарантії медичного обслуговування населення”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lastRenderedPageBreak/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 xml:space="preserve">територіальній громаді. 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>В місцевому бюджеті галузь « Охорона здоров'я» 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>ьної практики сімейної медицини, які знаходяться в населених пунктах громади</w:t>
      </w:r>
      <w:r w:rsidRPr="001C6985">
        <w:rPr>
          <w:lang w:val="uk-UA"/>
        </w:rPr>
        <w:t>.</w:t>
      </w:r>
    </w:p>
    <w:p w:rsidR="005A27E6" w:rsidRDefault="001C6985" w:rsidP="00A502D6">
      <w:pPr>
        <w:ind w:firstLine="567"/>
        <w:jc w:val="both"/>
        <w:rPr>
          <w:lang w:val="uk-UA"/>
        </w:rPr>
      </w:pPr>
      <w:r w:rsidRPr="001C6985">
        <w:rPr>
          <w:lang w:val="uk-UA"/>
        </w:rPr>
        <w:t>З метою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Pr="001C6985">
        <w:rPr>
          <w:lang w:val="uk-UA"/>
        </w:rPr>
        <w:t xml:space="preserve"> Бучанської міської територіальної громади </w:t>
      </w:r>
      <w:r w:rsidR="00DB7A8A">
        <w:rPr>
          <w:lang w:val="uk-UA"/>
        </w:rPr>
        <w:t>з</w:t>
      </w:r>
      <w:r w:rsidRPr="001C6985">
        <w:rPr>
          <w:lang w:val="uk-UA"/>
        </w:rPr>
        <w:t xml:space="preserve">а </w:t>
      </w:r>
      <w:r w:rsidR="00E96983">
        <w:rPr>
          <w:lang w:val="en-US"/>
        </w:rPr>
        <w:t>I</w:t>
      </w:r>
      <w:r w:rsidR="00E96983" w:rsidRPr="00E96983">
        <w:rPr>
          <w:lang w:val="uk-UA"/>
        </w:rPr>
        <w:t xml:space="preserve"> </w:t>
      </w:r>
      <w:r w:rsidR="00C60761">
        <w:rPr>
          <w:lang w:val="uk-UA"/>
        </w:rPr>
        <w:t>півріччя</w:t>
      </w:r>
      <w:r w:rsidR="00E96983">
        <w:rPr>
          <w:lang w:val="uk-UA"/>
        </w:rPr>
        <w:t xml:space="preserve"> </w:t>
      </w:r>
      <w:r w:rsidRPr="001C6985">
        <w:rPr>
          <w:lang w:val="uk-UA"/>
        </w:rPr>
        <w:t>202</w:t>
      </w:r>
      <w:r w:rsidR="00E96983">
        <w:rPr>
          <w:lang w:val="uk-UA"/>
        </w:rPr>
        <w:t>2</w:t>
      </w:r>
      <w:r w:rsidRPr="001C6985">
        <w:rPr>
          <w:lang w:val="uk-UA"/>
        </w:rPr>
        <w:t xml:space="preserve"> р</w:t>
      </w:r>
      <w:r w:rsidR="00E96983">
        <w:rPr>
          <w:lang w:val="uk-UA"/>
        </w:rPr>
        <w:t>о</w:t>
      </w:r>
      <w:r w:rsidR="00A502D6">
        <w:rPr>
          <w:lang w:val="uk-UA"/>
        </w:rPr>
        <w:t>к</w:t>
      </w:r>
      <w:r w:rsidR="00E96983">
        <w:rPr>
          <w:lang w:val="uk-UA"/>
        </w:rPr>
        <w:t>у</w:t>
      </w:r>
      <w:r w:rsidRPr="001C6985">
        <w:rPr>
          <w:lang w:val="uk-UA"/>
        </w:rPr>
        <w:t xml:space="preserve"> </w:t>
      </w:r>
      <w:r w:rsidR="00D04B3A" w:rsidRPr="00DA2647">
        <w:rPr>
          <w:lang w:val="uk-UA"/>
        </w:rPr>
        <w:t xml:space="preserve">виконання плану по загальному фонду складає </w:t>
      </w:r>
      <w:r w:rsidR="00C60761">
        <w:rPr>
          <w:lang w:val="uk-UA"/>
        </w:rPr>
        <w:t>16,0</w:t>
      </w:r>
      <w:r w:rsidR="00D04B3A" w:rsidRPr="00DA2647">
        <w:rPr>
          <w:lang w:val="uk-UA"/>
        </w:rPr>
        <w:t xml:space="preserve">% ( уточнений план </w:t>
      </w:r>
      <w:r w:rsidR="00C60761">
        <w:rPr>
          <w:lang w:val="uk-UA"/>
        </w:rPr>
        <w:t>8 381,1</w:t>
      </w:r>
      <w:r w:rsidR="00EA653D">
        <w:rPr>
          <w:lang w:val="uk-UA"/>
        </w:rPr>
        <w:t xml:space="preserve"> тис.</w:t>
      </w:r>
      <w:r w:rsidR="00D04B3A" w:rsidRPr="00DA2647">
        <w:rPr>
          <w:lang w:val="uk-UA"/>
        </w:rPr>
        <w:t xml:space="preserve"> грн, касові видатки </w:t>
      </w:r>
      <w:r w:rsidR="00C60761">
        <w:rPr>
          <w:lang w:val="uk-UA"/>
        </w:rPr>
        <w:t xml:space="preserve">1 343,2 </w:t>
      </w:r>
      <w:r w:rsidR="00D04B3A" w:rsidRPr="00DA2647">
        <w:rPr>
          <w:lang w:val="uk-UA"/>
        </w:rPr>
        <w:t>тис</w:t>
      </w:r>
      <w:r w:rsidR="00D04B3A">
        <w:rPr>
          <w:lang w:val="uk-UA"/>
        </w:rPr>
        <w:t>. грн)</w:t>
      </w:r>
      <w:r w:rsidR="00304321">
        <w:rPr>
          <w:lang w:val="uk-UA"/>
        </w:rPr>
        <w:t>.</w:t>
      </w:r>
      <w:r w:rsidR="00A31234" w:rsidRPr="00A31234">
        <w:rPr>
          <w:lang w:val="uk-UA"/>
        </w:rPr>
        <w:t xml:space="preserve"> </w:t>
      </w:r>
      <w:r w:rsidR="00A31234" w:rsidRPr="009A12E0">
        <w:rPr>
          <w:lang w:val="uk-UA"/>
        </w:rPr>
        <w:t>Відповідно до минулого періоду 202</w:t>
      </w:r>
      <w:r w:rsidR="00304321">
        <w:rPr>
          <w:lang w:val="uk-UA"/>
        </w:rPr>
        <w:t>1</w:t>
      </w:r>
      <w:r w:rsidR="00A31234" w:rsidRPr="009A12E0">
        <w:rPr>
          <w:lang w:val="uk-UA"/>
        </w:rPr>
        <w:t xml:space="preserve"> року видатки загального фонду з</w:t>
      </w:r>
      <w:r w:rsidR="00A31234">
        <w:rPr>
          <w:lang w:val="uk-UA"/>
        </w:rPr>
        <w:t>менш</w:t>
      </w:r>
      <w:r w:rsidR="00A31234" w:rsidRPr="009A12E0">
        <w:rPr>
          <w:lang w:val="uk-UA"/>
        </w:rPr>
        <w:t xml:space="preserve">ені на </w:t>
      </w:r>
      <w:r w:rsidR="007A4C50">
        <w:rPr>
          <w:lang w:val="uk-UA"/>
        </w:rPr>
        <w:t>1 944,1</w:t>
      </w:r>
      <w:r w:rsidR="00A31234" w:rsidRPr="009A12E0">
        <w:rPr>
          <w:lang w:val="uk-UA"/>
        </w:rPr>
        <w:t xml:space="preserve"> тис. грн, або на </w:t>
      </w:r>
      <w:r w:rsidR="007A4C50">
        <w:rPr>
          <w:lang w:val="uk-UA"/>
        </w:rPr>
        <w:t>59,1</w:t>
      </w:r>
      <w:r w:rsidR="00A31234"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  <w:r w:rsidR="00A31234" w:rsidRPr="001852EF">
        <w:rPr>
          <w:lang w:val="uk-UA"/>
        </w:rPr>
        <w:t xml:space="preserve"> </w:t>
      </w:r>
      <w:r w:rsidR="007A4C50">
        <w:rPr>
          <w:lang w:val="uk-UA"/>
        </w:rPr>
        <w:t>Видатки спеціального фонду зменшені на 2 390,4 тис. грн.</w:t>
      </w:r>
    </w:p>
    <w:p w:rsidR="005D5C1C" w:rsidRDefault="005D5C1C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Ф</w:t>
      </w:r>
      <w:r w:rsidRPr="00106648">
        <w:rPr>
          <w:lang w:val="uk-UA"/>
        </w:rPr>
        <w:t>інанс</w:t>
      </w:r>
      <w:r>
        <w:rPr>
          <w:lang w:val="uk-UA"/>
        </w:rPr>
        <w:t>ування галузі здійснювалося</w:t>
      </w:r>
      <w:r w:rsidR="00304321">
        <w:rPr>
          <w:lang w:val="uk-UA"/>
        </w:rPr>
        <w:t xml:space="preserve"> за рахунок коштів місцевого бюджету.</w:t>
      </w:r>
    </w:p>
    <w:p w:rsidR="00304321" w:rsidRPr="00304321" w:rsidRDefault="00304321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2111 « Первинна медична допомога населенню, що надається центрами первинної медичної(медико-санітарної)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F84BEF">
        <w:rPr>
          <w:lang w:val="uk-UA"/>
        </w:rPr>
        <w:t>1 212,3</w:t>
      </w:r>
      <w:r w:rsidR="001C6985" w:rsidRPr="001C6985">
        <w:rPr>
          <w:lang w:val="uk-UA"/>
        </w:rPr>
        <w:t xml:space="preserve"> 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F84BEF">
        <w:rPr>
          <w:lang w:val="uk-UA"/>
        </w:rPr>
        <w:t>5 211,2</w:t>
      </w:r>
      <w:r w:rsidR="003605EB">
        <w:rPr>
          <w:lang w:val="uk-UA"/>
        </w:rPr>
        <w:t xml:space="preserve">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F84BEF">
        <w:rPr>
          <w:lang w:val="uk-UA"/>
        </w:rPr>
        <w:t>23,3</w:t>
      </w:r>
      <w:r w:rsidR="003605EB">
        <w:rPr>
          <w:lang w:val="uk-UA"/>
        </w:rPr>
        <w:t>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</w:p>
    <w:p w:rsidR="001C6985" w:rsidRPr="00734486" w:rsidRDefault="001C6985" w:rsidP="001C6985">
      <w:pPr>
        <w:ind w:firstLine="567"/>
        <w:rPr>
          <w:lang w:val="uk-UA"/>
        </w:rPr>
      </w:pPr>
      <w:r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Pr="00734486">
        <w:rPr>
          <w:lang w:val="uk-UA"/>
        </w:rPr>
        <w:t xml:space="preserve">входять:     </w:t>
      </w:r>
    </w:p>
    <w:p w:rsidR="001C6985" w:rsidRDefault="001C6985" w:rsidP="00E4131A">
      <w:pPr>
        <w:jc w:val="both"/>
        <w:rPr>
          <w:lang w:val="uk-UA"/>
        </w:rPr>
      </w:pPr>
      <w:r w:rsidRPr="00734486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734486">
        <w:rPr>
          <w:lang w:val="uk-UA"/>
        </w:rPr>
        <w:t>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:rsidR="00BE5D39" w:rsidRPr="00734486" w:rsidRDefault="00BE5D39" w:rsidP="00E4131A">
      <w:pPr>
        <w:jc w:val="both"/>
        <w:rPr>
          <w:lang w:val="uk-UA"/>
        </w:rPr>
      </w:pPr>
      <w:r>
        <w:rPr>
          <w:lang w:val="uk-UA"/>
        </w:rPr>
        <w:t xml:space="preserve"> -  </w:t>
      </w:r>
      <w:r w:rsidR="0014096E">
        <w:rPr>
          <w:lang w:val="uk-UA"/>
        </w:rPr>
        <w:t xml:space="preserve"> </w:t>
      </w:r>
      <w:r>
        <w:rPr>
          <w:lang w:val="uk-UA"/>
        </w:rPr>
        <w:t>Амбулаторія групової практики № 2 м. Буча, вул. Польова, 21/10;</w:t>
      </w:r>
    </w:p>
    <w:p w:rsidR="001C6985" w:rsidRPr="00D949CA" w:rsidRDefault="001C6985" w:rsidP="00E4131A">
      <w:pPr>
        <w:jc w:val="both"/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 xml:space="preserve">- </w:t>
      </w:r>
      <w:r w:rsidR="0014096E">
        <w:rPr>
          <w:lang w:val="uk-UA"/>
        </w:rPr>
        <w:t xml:space="preserve"> </w:t>
      </w:r>
      <w:r w:rsidRPr="00D949CA">
        <w:rPr>
          <w:lang w:val="uk-UA"/>
        </w:rPr>
        <w:t>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r w:rsidR="008F59F7">
        <w:rPr>
          <w:lang w:val="uk-UA"/>
        </w:rPr>
        <w:t>Склозаводська, 7</w:t>
      </w:r>
      <w:r w:rsidRPr="00D949CA">
        <w:rPr>
          <w:lang w:val="uk-UA"/>
        </w:rPr>
        <w:t xml:space="preserve">; </w:t>
      </w:r>
    </w:p>
    <w:p w:rsidR="001C6985" w:rsidRPr="00565554" w:rsidRDefault="001C6985" w:rsidP="00E4131A">
      <w:pPr>
        <w:jc w:val="both"/>
        <w:rPr>
          <w:lang w:val="uk-UA"/>
        </w:rPr>
      </w:pPr>
      <w:r w:rsidRPr="00565554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565554">
        <w:rPr>
          <w:lang w:val="uk-UA"/>
        </w:rPr>
        <w:t>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:rsidR="001C6985" w:rsidRPr="005B621E" w:rsidRDefault="001C6985" w:rsidP="0014096E">
      <w:pPr>
        <w:rPr>
          <w:lang w:val="uk-UA"/>
        </w:rPr>
      </w:pPr>
      <w:r w:rsidRPr="0014096E">
        <w:rPr>
          <w:lang w:val="uk-UA"/>
        </w:rPr>
        <w:t xml:space="preserve">  </w:t>
      </w:r>
      <w:r w:rsidR="0014096E">
        <w:rPr>
          <w:lang w:val="uk-UA"/>
        </w:rPr>
        <w:t xml:space="preserve">-  </w:t>
      </w:r>
      <w:r w:rsidRPr="005B621E">
        <w:rPr>
          <w:lang w:val="uk-UA"/>
        </w:rPr>
        <w:t>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E4131A">
        <w:rPr>
          <w:lang w:val="uk-UA"/>
        </w:rPr>
        <w:t xml:space="preserve"> вул. Катерини Білокур,1А</w:t>
      </w:r>
      <w:r w:rsidRPr="005B621E">
        <w:rPr>
          <w:lang w:val="uk-UA"/>
        </w:rPr>
        <w:t xml:space="preserve"> ; </w:t>
      </w:r>
    </w:p>
    <w:p w:rsidR="001C6985" w:rsidRPr="005B621E" w:rsidRDefault="001C6985" w:rsidP="00E4131A">
      <w:pPr>
        <w:jc w:val="both"/>
        <w:rPr>
          <w:lang w:val="uk-UA"/>
        </w:rPr>
      </w:pPr>
      <w:r w:rsidRPr="005B621E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5B621E">
        <w:rPr>
          <w:lang w:val="uk-UA"/>
        </w:rPr>
        <w:t>Черговий кабінет м. Буча</w:t>
      </w:r>
      <w:r w:rsidR="005B621E" w:rsidRPr="005B621E">
        <w:rPr>
          <w:lang w:val="uk-UA"/>
        </w:rPr>
        <w:t>, вул. Нове Шосе, 5</w:t>
      </w:r>
      <w:r w:rsidR="00304321">
        <w:rPr>
          <w:lang w:val="uk-UA"/>
        </w:rPr>
        <w:t>;</w:t>
      </w:r>
      <w:r w:rsidRPr="005B621E">
        <w:rPr>
          <w:lang w:val="uk-UA"/>
        </w:rPr>
        <w:t xml:space="preserve">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Блиставицька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="0009149D" w:rsidRPr="001C6985">
        <w:rPr>
          <w:lang w:val="uk-UA"/>
        </w:rPr>
        <w:t>Луб҆янська</w:t>
      </w:r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Гаврилівська амбулаторія загальної практики – сімейної медицини;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Фельд</w:t>
      </w:r>
      <w:r w:rsidR="0009149D">
        <w:rPr>
          <w:lang w:val="uk-UA"/>
        </w:rPr>
        <w:t>шерський пункт в с. Тарасівщина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Синяківська амбулаторія загальної практики - сімейної медицини;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Ворзельська амбулаторія загальної практики - сімейної медицини 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Мироцька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Здвижівська амбулаторія загальної практики сімейної медицини ;</w:t>
      </w:r>
    </w:p>
    <w:p w:rsid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Бабинецька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:rsidR="00D32CCB" w:rsidRPr="00D32CCB" w:rsidRDefault="00D32CCB" w:rsidP="001C6985">
      <w:pPr>
        <w:rPr>
          <w:sz w:val="4"/>
          <w:szCs w:val="4"/>
          <w:lang w:val="uk-UA"/>
        </w:rPr>
      </w:pPr>
    </w:p>
    <w:p w:rsidR="001C6985" w:rsidRPr="001C6985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C02100">
        <w:rPr>
          <w:lang w:val="uk-UA"/>
        </w:rPr>
        <w:t>130,9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грн. </w:t>
      </w:r>
      <w:r w:rsidR="00A82473">
        <w:rPr>
          <w:lang w:val="uk-UA"/>
        </w:rPr>
        <w:t xml:space="preserve">при плані відповідного періоду </w:t>
      </w:r>
      <w:r w:rsidR="00C02100">
        <w:rPr>
          <w:lang w:val="uk-UA"/>
        </w:rPr>
        <w:t>3 170,0</w:t>
      </w:r>
      <w:r w:rsidR="007221DC">
        <w:rPr>
          <w:lang w:val="uk-UA"/>
        </w:rPr>
        <w:t xml:space="preserve"> тис. грн, що становить </w:t>
      </w:r>
      <w:r w:rsidR="00C02100">
        <w:rPr>
          <w:lang w:val="uk-UA"/>
        </w:rPr>
        <w:t>4,1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</w:t>
      </w:r>
      <w:r w:rsidR="001C6985"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="001C6985" w:rsidRPr="001C6985">
        <w:rPr>
          <w:lang w:val="uk-UA"/>
        </w:rPr>
        <w:t>входять:</w:t>
      </w:r>
    </w:p>
    <w:p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:rsidR="00D32CCB" w:rsidRP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:rsidR="00533C6D" w:rsidRPr="00533C6D" w:rsidRDefault="0072753D" w:rsidP="00A959A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6962B6">
        <w:rPr>
          <w:lang w:val="uk-UA"/>
        </w:rPr>
        <w:t xml:space="preserve">на кінець звітного періоду складає </w:t>
      </w:r>
      <w:r w:rsidR="006045BC">
        <w:rPr>
          <w:lang w:val="uk-UA"/>
        </w:rPr>
        <w:t xml:space="preserve">13,9 </w:t>
      </w:r>
      <w:r w:rsidR="006962B6">
        <w:rPr>
          <w:lang w:val="uk-UA"/>
        </w:rPr>
        <w:t>тис. грн по загальному фонду</w:t>
      </w:r>
      <w:r>
        <w:rPr>
          <w:lang w:val="uk-UA"/>
        </w:rPr>
        <w:t>.</w:t>
      </w:r>
    </w:p>
    <w:p w:rsidR="002D7BDF" w:rsidRPr="000B130B" w:rsidRDefault="002D7BDF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DA22BE" w:rsidRPr="008E16EE" w:rsidRDefault="00DA22BE" w:rsidP="00FB14A8">
      <w:pPr>
        <w:ind w:firstLine="709"/>
        <w:jc w:val="center"/>
        <w:rPr>
          <w:b/>
          <w:bCs/>
          <w:i/>
          <w:iCs/>
          <w:sz w:val="16"/>
          <w:szCs w:val="16"/>
          <w:u w:val="single"/>
          <w:lang w:val="uk-UA"/>
        </w:rPr>
      </w:pPr>
    </w:p>
    <w:p w:rsidR="00FB14A8" w:rsidRPr="00EA66AB" w:rsidRDefault="00FB14A8" w:rsidP="00FB14A8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EA66AB">
        <w:rPr>
          <w:b/>
          <w:bCs/>
          <w:i/>
          <w:iCs/>
          <w:sz w:val="26"/>
          <w:szCs w:val="26"/>
          <w:u w:val="single"/>
          <w:lang w:val="uk-UA"/>
        </w:rPr>
        <w:t>3000 Соціальний захист та соціальне забезпечення</w:t>
      </w:r>
    </w:p>
    <w:p w:rsidR="00FB14A8" w:rsidRPr="00332168" w:rsidRDefault="00FB14A8" w:rsidP="00FB14A8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55131A" w:rsidRPr="00332168" w:rsidRDefault="00FB14A8" w:rsidP="0055131A">
      <w:pPr>
        <w:ind w:firstLine="709"/>
        <w:jc w:val="both"/>
        <w:rPr>
          <w:color w:val="FF0000"/>
          <w:lang w:val="uk-UA"/>
        </w:rPr>
      </w:pPr>
      <w:r w:rsidRPr="00213AE5">
        <w:rPr>
          <w:rFonts w:eastAsia="Calibri"/>
          <w:lang w:val="uk-UA"/>
        </w:rPr>
        <w:t xml:space="preserve">По галузі «Соціальний захист та соціальне забезпечення» виконання плану по загальному фонду складає </w:t>
      </w:r>
      <w:r w:rsidR="00213AE5" w:rsidRPr="00213AE5">
        <w:rPr>
          <w:rFonts w:eastAsia="Calibri"/>
          <w:lang w:val="uk-UA"/>
        </w:rPr>
        <w:t>45,3</w:t>
      </w:r>
      <w:r w:rsidR="008E16EE" w:rsidRPr="00213AE5">
        <w:rPr>
          <w:rFonts w:eastAsia="Calibri"/>
          <w:lang w:val="uk-UA"/>
        </w:rPr>
        <w:t>2</w:t>
      </w:r>
      <w:r w:rsidRPr="00213AE5">
        <w:rPr>
          <w:rFonts w:eastAsia="Calibri"/>
          <w:lang w:val="uk-UA"/>
        </w:rPr>
        <w:t xml:space="preserve">% (уточнений план </w:t>
      </w:r>
      <w:r w:rsidR="00213AE5" w:rsidRPr="00213AE5">
        <w:rPr>
          <w:rFonts w:eastAsia="Calibri"/>
          <w:lang w:val="uk-UA"/>
        </w:rPr>
        <w:t>22 577,7</w:t>
      </w:r>
      <w:r w:rsidRPr="00213AE5">
        <w:rPr>
          <w:rFonts w:eastAsia="Calibri"/>
          <w:lang w:val="uk-UA"/>
        </w:rPr>
        <w:t xml:space="preserve"> тис. грн, касові видатки </w:t>
      </w:r>
      <w:r w:rsidR="00213AE5" w:rsidRPr="00213AE5">
        <w:rPr>
          <w:rFonts w:eastAsia="Calibri"/>
          <w:lang w:val="uk-UA"/>
        </w:rPr>
        <w:t>10 225,0</w:t>
      </w:r>
      <w:r w:rsidRPr="00213AE5">
        <w:rPr>
          <w:rFonts w:eastAsia="Calibri"/>
          <w:lang w:val="uk-UA"/>
        </w:rPr>
        <w:t xml:space="preserve"> тис. грн)</w:t>
      </w:r>
      <w:r w:rsidR="00791F60" w:rsidRPr="00213AE5">
        <w:rPr>
          <w:rFonts w:eastAsia="Calibri"/>
          <w:lang w:val="uk-UA"/>
        </w:rPr>
        <w:t xml:space="preserve">. </w:t>
      </w:r>
      <w:r w:rsidR="00805CC3" w:rsidRPr="007D4E43">
        <w:rPr>
          <w:lang w:val="uk-UA"/>
        </w:rPr>
        <w:t>Відповідно до минулого періоду 202</w:t>
      </w:r>
      <w:r w:rsidR="00791F60" w:rsidRPr="007D4E43">
        <w:rPr>
          <w:lang w:val="uk-UA"/>
        </w:rPr>
        <w:t>1</w:t>
      </w:r>
      <w:r w:rsidR="00CF4AD1" w:rsidRPr="007D4E43">
        <w:rPr>
          <w:lang w:val="uk-UA"/>
        </w:rPr>
        <w:t xml:space="preserve"> </w:t>
      </w:r>
      <w:r w:rsidR="00805CC3" w:rsidRPr="007D4E43">
        <w:rPr>
          <w:lang w:val="uk-UA"/>
        </w:rPr>
        <w:t>року видатки загального фонду з</w:t>
      </w:r>
      <w:r w:rsidR="007D4E43" w:rsidRPr="007D4E43">
        <w:rPr>
          <w:lang w:val="uk-UA"/>
        </w:rPr>
        <w:t>більшені</w:t>
      </w:r>
      <w:r w:rsidR="00805CC3" w:rsidRPr="007D4E43">
        <w:rPr>
          <w:lang w:val="uk-UA"/>
        </w:rPr>
        <w:t xml:space="preserve"> на </w:t>
      </w:r>
      <w:r w:rsidR="00CF4AD1" w:rsidRPr="007D4E43">
        <w:rPr>
          <w:lang w:val="uk-UA"/>
        </w:rPr>
        <w:t>1</w:t>
      </w:r>
      <w:r w:rsidR="007D4E43" w:rsidRPr="007D4E43">
        <w:rPr>
          <w:lang w:val="uk-UA"/>
        </w:rPr>
        <w:t> 143,9</w:t>
      </w:r>
      <w:r w:rsidR="00805CC3" w:rsidRPr="007D4E43">
        <w:rPr>
          <w:lang w:val="uk-UA"/>
        </w:rPr>
        <w:t xml:space="preserve"> тис. грн, або на </w:t>
      </w:r>
      <w:r w:rsidR="007D4E43" w:rsidRPr="007D4E43">
        <w:rPr>
          <w:lang w:val="uk-UA"/>
        </w:rPr>
        <w:t>12,6</w:t>
      </w:r>
      <w:r w:rsidR="00805CC3" w:rsidRPr="007D4E43">
        <w:rPr>
          <w:lang w:val="uk-UA"/>
        </w:rPr>
        <w:t xml:space="preserve">%. </w:t>
      </w:r>
    </w:p>
    <w:p w:rsidR="0082145A" w:rsidRPr="00107A34" w:rsidRDefault="0082145A" w:rsidP="0082145A">
      <w:pPr>
        <w:ind w:firstLine="709"/>
        <w:jc w:val="both"/>
        <w:rPr>
          <w:lang w:val="uk-UA"/>
        </w:rPr>
      </w:pPr>
      <w:r w:rsidRPr="00107A34">
        <w:rPr>
          <w:lang w:val="uk-UA"/>
        </w:rPr>
        <w:lastRenderedPageBreak/>
        <w:t xml:space="preserve">Фінансування галузі проводиться за рахунок коштів </w:t>
      </w:r>
      <w:r w:rsidR="00955B08" w:rsidRPr="00107A34">
        <w:rPr>
          <w:lang w:val="uk-UA"/>
        </w:rPr>
        <w:t>місцевого бюджету.</w:t>
      </w:r>
    </w:p>
    <w:p w:rsidR="0028771F" w:rsidRPr="00332168" w:rsidRDefault="0028771F" w:rsidP="00D2175E">
      <w:pPr>
        <w:jc w:val="both"/>
        <w:rPr>
          <w:color w:val="FF0000"/>
          <w:sz w:val="10"/>
          <w:szCs w:val="10"/>
          <w:lang w:val="uk-UA"/>
        </w:rPr>
      </w:pPr>
    </w:p>
    <w:p w:rsidR="0082145A" w:rsidRPr="002852A1" w:rsidRDefault="0082145A" w:rsidP="0082145A">
      <w:pPr>
        <w:ind w:firstLine="709"/>
        <w:jc w:val="both"/>
        <w:rPr>
          <w:lang w:val="uk-UA"/>
        </w:rPr>
      </w:pPr>
      <w:r w:rsidRPr="002852A1">
        <w:rPr>
          <w:lang w:val="uk-UA"/>
        </w:rPr>
        <w:t>По головних розпорядниках Бучанської міської територіальної громади видатки загального фонд</w:t>
      </w:r>
      <w:r w:rsidR="00872537" w:rsidRPr="002852A1">
        <w:rPr>
          <w:lang w:val="uk-UA"/>
        </w:rPr>
        <w:t>у</w:t>
      </w:r>
      <w:r w:rsidRPr="002852A1">
        <w:rPr>
          <w:lang w:val="uk-UA"/>
        </w:rPr>
        <w:t xml:space="preserve"> розподілені між: </w:t>
      </w:r>
    </w:p>
    <w:p w:rsidR="0082145A" w:rsidRPr="002852A1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Управлінням соціальної політики Бучанської міської ради – </w:t>
      </w:r>
      <w:r w:rsidR="002852A1" w:rsidRPr="002852A1">
        <w:rPr>
          <w:lang w:val="uk-UA"/>
        </w:rPr>
        <w:t>10 007,7</w:t>
      </w:r>
      <w:r w:rsidR="00FB4583" w:rsidRPr="002852A1">
        <w:rPr>
          <w:lang w:val="uk-UA"/>
        </w:rPr>
        <w:t xml:space="preserve"> </w:t>
      </w:r>
      <w:r w:rsidRPr="002852A1">
        <w:rPr>
          <w:lang w:val="uk-UA"/>
        </w:rPr>
        <w:t>тис. грн;</w:t>
      </w:r>
    </w:p>
    <w:p w:rsidR="0082145A" w:rsidRPr="002852A1" w:rsidRDefault="0082145A" w:rsidP="00132BA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Відділом молоді та спорту Бучанської міської ради – </w:t>
      </w:r>
      <w:r w:rsidR="002852A1" w:rsidRPr="002852A1">
        <w:rPr>
          <w:lang w:val="uk-UA"/>
        </w:rPr>
        <w:t>217,3</w:t>
      </w:r>
      <w:r w:rsidRPr="002852A1">
        <w:rPr>
          <w:lang w:val="uk-UA"/>
        </w:rPr>
        <w:t xml:space="preserve"> тис. грн</w:t>
      </w:r>
      <w:r w:rsidR="00132BAE" w:rsidRPr="002852A1">
        <w:rPr>
          <w:lang w:val="uk-UA"/>
        </w:rPr>
        <w:t>.</w:t>
      </w:r>
    </w:p>
    <w:p w:rsidR="00471B7A" w:rsidRPr="00332168" w:rsidRDefault="00471B7A" w:rsidP="00471B7A">
      <w:pPr>
        <w:jc w:val="both"/>
        <w:rPr>
          <w:color w:val="FF0000"/>
          <w:sz w:val="10"/>
          <w:szCs w:val="10"/>
          <w:lang w:val="uk-UA"/>
        </w:rPr>
      </w:pPr>
    </w:p>
    <w:p w:rsidR="00471B7A" w:rsidRPr="00332168" w:rsidRDefault="00471B7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40328E" w:rsidRDefault="0040328E" w:rsidP="0040328E">
      <w:pPr>
        <w:ind w:firstLine="709"/>
        <w:jc w:val="both"/>
        <w:rPr>
          <w:lang w:val="uk-UA"/>
        </w:rPr>
      </w:pPr>
      <w:r w:rsidRPr="00BA5625">
        <w:rPr>
          <w:lang w:val="uk-UA"/>
        </w:rPr>
        <w:t>У розрізі економічної класифікації за загальним фонд</w:t>
      </w:r>
      <w:r w:rsidR="00E92E2B" w:rsidRPr="00BA5625">
        <w:rPr>
          <w:lang w:val="uk-UA"/>
        </w:rPr>
        <w:t>ом</w:t>
      </w:r>
      <w:r w:rsidRPr="00BA5625">
        <w:rPr>
          <w:lang w:val="uk-UA"/>
        </w:rPr>
        <w:t xml:space="preserve"> по даній  галузі видатки були спрямовані на:</w:t>
      </w:r>
    </w:p>
    <w:p w:rsidR="00661101" w:rsidRDefault="00661101" w:rsidP="00661101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1101">
        <w:rPr>
          <w:rFonts w:ascii="Times New Roman" w:hAnsi="Times New Roman"/>
          <w:sz w:val="24"/>
          <w:szCs w:val="24"/>
        </w:rPr>
        <w:t>інші виплати населенню – 4 039,2 тис. грн ( питома вага 39,5%);</w:t>
      </w:r>
    </w:p>
    <w:p w:rsidR="00D226A6" w:rsidRPr="00661101" w:rsidRDefault="00D226A6" w:rsidP="00661101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оплату послуг(крім комунальних) та відрядження – 3 202,5 тис. грн ( питома вага 31,3%);</w:t>
      </w:r>
    </w:p>
    <w:p w:rsidR="00D226A6" w:rsidRPr="00D226A6" w:rsidRDefault="00D226A6" w:rsidP="00D226A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26A6">
        <w:rPr>
          <w:rFonts w:ascii="Times New Roman" w:eastAsia="Times New Roman" w:hAnsi="Times New Roman"/>
          <w:sz w:val="24"/>
          <w:szCs w:val="24"/>
          <w:lang w:eastAsia="ru-RU"/>
        </w:rPr>
        <w:t>заробітну плату з нарахуваннями на неї – 1 494,</w:t>
      </w:r>
      <w:r w:rsidR="00B625BC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226A6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 ( питома вага 14,6%);</w:t>
      </w:r>
    </w:p>
    <w:p w:rsidR="00E92E2B" w:rsidRPr="009E7617" w:rsidRDefault="009E7617" w:rsidP="00E92E2B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7617">
        <w:rPr>
          <w:rFonts w:ascii="Times New Roman" w:hAnsi="Times New Roman"/>
          <w:sz w:val="24"/>
          <w:szCs w:val="24"/>
        </w:rPr>
        <w:t>о</w:t>
      </w:r>
      <w:r w:rsidR="00E92E2B" w:rsidRPr="009E7617">
        <w:rPr>
          <w:rFonts w:ascii="Times New Roman" w:hAnsi="Times New Roman"/>
          <w:sz w:val="24"/>
          <w:szCs w:val="24"/>
        </w:rPr>
        <w:t xml:space="preserve">кремі заходи по реалізації державних (регіональних) програм, не віднесені до заходів розвитку – </w:t>
      </w:r>
      <w:r w:rsidRPr="009E7617">
        <w:rPr>
          <w:rFonts w:ascii="Times New Roman" w:hAnsi="Times New Roman"/>
          <w:sz w:val="24"/>
          <w:szCs w:val="24"/>
        </w:rPr>
        <w:t>1 366,7</w:t>
      </w:r>
      <w:r w:rsidR="00E92E2B" w:rsidRPr="009E7617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Pr="009E7617">
        <w:rPr>
          <w:rFonts w:ascii="Times New Roman" w:hAnsi="Times New Roman"/>
          <w:sz w:val="24"/>
          <w:szCs w:val="24"/>
        </w:rPr>
        <w:t>13,4</w:t>
      </w:r>
      <w:r w:rsidR="00E92E2B" w:rsidRPr="009E7617">
        <w:rPr>
          <w:rFonts w:ascii="Times New Roman" w:hAnsi="Times New Roman"/>
          <w:sz w:val="24"/>
          <w:szCs w:val="24"/>
        </w:rPr>
        <w:t>%);</w:t>
      </w:r>
    </w:p>
    <w:p w:rsidR="00D03007" w:rsidRPr="00CA54BE" w:rsidRDefault="00D03007" w:rsidP="00D03007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54BE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CA54BE" w:rsidRPr="00CA54BE">
        <w:rPr>
          <w:rFonts w:ascii="Times New Roman" w:eastAsia="Times New Roman" w:hAnsi="Times New Roman"/>
          <w:sz w:val="24"/>
          <w:szCs w:val="24"/>
          <w:lang w:eastAsia="ru-RU"/>
        </w:rPr>
        <w:t>122,3</w:t>
      </w:r>
      <w:r w:rsidRPr="00CA54BE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E92E2B" w:rsidRPr="00CA54BE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CA54BE" w:rsidRPr="00CA54BE">
        <w:rPr>
          <w:rFonts w:ascii="Times New Roman" w:eastAsia="Times New Roman" w:hAnsi="Times New Roman"/>
          <w:sz w:val="24"/>
          <w:szCs w:val="24"/>
          <w:lang w:eastAsia="ru-RU"/>
        </w:rPr>
        <w:t>1,2</w:t>
      </w:r>
      <w:r w:rsidR="001041C5" w:rsidRPr="00CA54BE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CA54B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041C5" w:rsidRPr="00332168" w:rsidRDefault="00EE2BB9" w:rsidP="001041C5">
      <w:pPr>
        <w:jc w:val="both"/>
        <w:rPr>
          <w:color w:val="FF0000"/>
        </w:rPr>
      </w:pPr>
      <w:r>
        <w:rPr>
          <w:noProof/>
          <w:lang w:val="uk-UA" w:eastAsia="uk-UA"/>
        </w:rPr>
        <w:drawing>
          <wp:inline distT="0" distB="0" distL="0" distR="0" wp14:anchorId="3338E027" wp14:editId="64BAF438">
            <wp:extent cx="6120765" cy="3986530"/>
            <wp:effectExtent l="0" t="0" r="13335" b="1397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42A7E" w:rsidRPr="00332168" w:rsidRDefault="00542A7E" w:rsidP="001041C5">
      <w:pPr>
        <w:jc w:val="both"/>
        <w:rPr>
          <w:color w:val="FF0000"/>
        </w:rPr>
      </w:pPr>
    </w:p>
    <w:p w:rsidR="00171FFF" w:rsidRPr="00451D9D" w:rsidRDefault="00171FFF" w:rsidP="008370B9">
      <w:pPr>
        <w:jc w:val="both"/>
        <w:rPr>
          <w:b/>
          <w:i/>
          <w:sz w:val="25"/>
          <w:szCs w:val="25"/>
          <w:lang w:val="uk-UA"/>
        </w:rPr>
      </w:pPr>
      <w:r w:rsidRPr="00451D9D">
        <w:rPr>
          <w:b/>
          <w:i/>
          <w:sz w:val="25"/>
          <w:szCs w:val="25"/>
          <w:lang w:val="uk-UA"/>
        </w:rPr>
        <w:t xml:space="preserve">Загальний фонд </w:t>
      </w:r>
    </w:p>
    <w:p w:rsidR="00171FFF" w:rsidRPr="00451D9D" w:rsidRDefault="00171FFF" w:rsidP="00FB14A8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7E0F08" w:rsidRDefault="00FB14A8" w:rsidP="00CB05C4">
      <w:pPr>
        <w:ind w:firstLine="567"/>
        <w:jc w:val="both"/>
        <w:rPr>
          <w:lang w:val="uk-UA"/>
        </w:rPr>
      </w:pPr>
      <w:r w:rsidRPr="00451D9D">
        <w:rPr>
          <w:b/>
          <w:bCs/>
          <w:lang w:val="uk-UA"/>
        </w:rPr>
        <w:t>По головному розпоряднику Управління соціальної політики</w:t>
      </w:r>
      <w:r w:rsidRPr="00451D9D">
        <w:rPr>
          <w:lang w:val="uk-UA"/>
        </w:rPr>
        <w:t xml:space="preserve"> </w:t>
      </w:r>
      <w:r w:rsidRPr="00451D9D">
        <w:rPr>
          <w:b/>
          <w:lang w:val="uk-UA"/>
        </w:rPr>
        <w:t>Бучанської міської ради</w:t>
      </w:r>
      <w:r w:rsidRPr="00451D9D">
        <w:rPr>
          <w:lang w:val="uk-UA"/>
        </w:rPr>
        <w:t xml:space="preserve"> виконання плану складає </w:t>
      </w:r>
      <w:r w:rsidR="007D2127" w:rsidRPr="00451D9D">
        <w:rPr>
          <w:lang w:val="uk-UA"/>
        </w:rPr>
        <w:t>44,9</w:t>
      </w:r>
      <w:r w:rsidRPr="00451D9D">
        <w:rPr>
          <w:lang w:val="uk-UA"/>
        </w:rPr>
        <w:t xml:space="preserve">% (уточнений план </w:t>
      </w:r>
      <w:r w:rsidR="007D2127" w:rsidRPr="00451D9D">
        <w:rPr>
          <w:lang w:val="uk-UA"/>
        </w:rPr>
        <w:t>22 254,7</w:t>
      </w:r>
      <w:r w:rsidRPr="00451D9D">
        <w:rPr>
          <w:lang w:val="uk-UA"/>
        </w:rPr>
        <w:t xml:space="preserve"> тис. грн, касові видатки </w:t>
      </w:r>
      <w:r w:rsidR="007D2127" w:rsidRPr="00451D9D">
        <w:rPr>
          <w:lang w:val="uk-UA"/>
        </w:rPr>
        <w:t>10 007,7</w:t>
      </w:r>
      <w:r w:rsidRPr="00451D9D">
        <w:rPr>
          <w:lang w:val="uk-UA"/>
        </w:rPr>
        <w:t xml:space="preserve"> тис. грн). </w:t>
      </w:r>
    </w:p>
    <w:p w:rsidR="00CB05C4" w:rsidRDefault="00CB05C4" w:rsidP="00CB05C4">
      <w:pPr>
        <w:ind w:firstLine="567"/>
        <w:jc w:val="both"/>
        <w:rPr>
          <w:bCs/>
          <w:lang w:val="uk-UA"/>
        </w:rPr>
      </w:pPr>
      <w:r w:rsidRPr="00A613C3">
        <w:rPr>
          <w:lang w:val="uk-UA"/>
        </w:rPr>
        <w:t>На виконання міської програми «</w:t>
      </w:r>
      <w:r w:rsidRPr="00A613C3">
        <w:rPr>
          <w:b/>
          <w:bCs/>
          <w:lang w:val="uk-UA"/>
        </w:rPr>
        <w:t>З турботою про кожного</w:t>
      </w:r>
      <w:r w:rsidRPr="00A613C3">
        <w:rPr>
          <w:lang w:val="uk-UA"/>
        </w:rPr>
        <w:t xml:space="preserve">» за </w:t>
      </w:r>
      <w:r>
        <w:rPr>
          <w:lang w:val="uk-UA"/>
        </w:rPr>
        <w:t>І півріччя 2022 року</w:t>
      </w:r>
      <w:r w:rsidRPr="00A613C3">
        <w:rPr>
          <w:lang w:val="uk-UA"/>
        </w:rPr>
        <w:t xml:space="preserve"> використано коштів</w:t>
      </w:r>
      <w:r w:rsidRPr="00A613C3">
        <w:rPr>
          <w:b/>
          <w:bCs/>
          <w:lang w:val="uk-UA"/>
        </w:rPr>
        <w:t xml:space="preserve"> </w:t>
      </w:r>
      <w:r w:rsidRPr="00A613C3">
        <w:rPr>
          <w:lang w:val="uk-UA"/>
        </w:rPr>
        <w:t xml:space="preserve"> на загальну суму </w:t>
      </w:r>
      <w:r w:rsidRPr="00B535A9">
        <w:rPr>
          <w:b/>
          <w:bCs/>
          <w:lang w:val="uk-UA"/>
        </w:rPr>
        <w:t>6 836,7</w:t>
      </w:r>
      <w:r w:rsidRPr="00A613C3">
        <w:rPr>
          <w:b/>
          <w:bCs/>
          <w:lang w:val="uk-UA"/>
        </w:rPr>
        <w:t xml:space="preserve"> тис.</w:t>
      </w:r>
      <w:r>
        <w:rPr>
          <w:b/>
          <w:bCs/>
          <w:lang w:val="uk-UA"/>
        </w:rPr>
        <w:t xml:space="preserve"> </w:t>
      </w:r>
      <w:r w:rsidRPr="00A613C3">
        <w:rPr>
          <w:b/>
          <w:bCs/>
          <w:lang w:val="uk-UA"/>
        </w:rPr>
        <w:t xml:space="preserve">грн, </w:t>
      </w:r>
      <w:r w:rsidRPr="000766EF">
        <w:rPr>
          <w:bCs/>
          <w:lang w:val="uk-UA"/>
        </w:rPr>
        <w:t xml:space="preserve">а саме: </w:t>
      </w:r>
    </w:p>
    <w:p w:rsidR="005217E3" w:rsidRPr="005217E3" w:rsidRDefault="005217E3" w:rsidP="00CB05C4">
      <w:pPr>
        <w:ind w:firstLine="567"/>
        <w:jc w:val="both"/>
        <w:rPr>
          <w:bCs/>
          <w:sz w:val="10"/>
          <w:szCs w:val="10"/>
          <w:lang w:val="uk-UA"/>
        </w:rPr>
      </w:pPr>
    </w:p>
    <w:p w:rsidR="005217E3" w:rsidRDefault="005217E3" w:rsidP="00F873ED">
      <w:pPr>
        <w:pStyle w:val="af6"/>
        <w:numPr>
          <w:ilvl w:val="0"/>
          <w:numId w:val="24"/>
        </w:numPr>
        <w:tabs>
          <w:tab w:val="clear" w:pos="1080"/>
          <w:tab w:val="num" w:pos="720"/>
        </w:tabs>
        <w:spacing w:line="240" w:lineRule="atLeast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CB05C4" w:rsidRPr="00CB05C4">
        <w:rPr>
          <w:rFonts w:ascii="Times New Roman" w:hAnsi="Times New Roman"/>
        </w:rPr>
        <w:t>а виплату матеріальної  та соціальної допомоги направлено 3 430,5 тис. грн  для 454 осіб</w:t>
      </w:r>
      <w:r>
        <w:rPr>
          <w:rFonts w:ascii="Times New Roman" w:hAnsi="Times New Roman"/>
        </w:rPr>
        <w:t xml:space="preserve"> у </w:t>
      </w:r>
    </w:p>
    <w:p w:rsidR="00CB05C4" w:rsidRPr="00CB05C4" w:rsidRDefault="005217E3" w:rsidP="006A3D2E">
      <w:pPr>
        <w:pStyle w:val="af6"/>
        <w:spacing w:after="0" w:line="240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т. ч. на :</w:t>
      </w:r>
    </w:p>
    <w:p w:rsidR="00CB05C4" w:rsidRDefault="00CB05C4" w:rsidP="006A3D2E">
      <w:pPr>
        <w:numPr>
          <w:ilvl w:val="0"/>
          <w:numId w:val="24"/>
        </w:numPr>
        <w:tabs>
          <w:tab w:val="clear" w:pos="1080"/>
          <w:tab w:val="num" w:pos="720"/>
        </w:tabs>
        <w:spacing w:line="240" w:lineRule="atLeast"/>
        <w:ind w:left="0" w:firstLine="567"/>
        <w:jc w:val="both"/>
        <w:rPr>
          <w:bCs/>
          <w:i/>
          <w:lang w:val="uk-UA"/>
        </w:rPr>
      </w:pPr>
      <w:r w:rsidRPr="001C050E">
        <w:rPr>
          <w:bCs/>
          <w:i/>
          <w:lang w:val="uk-UA"/>
        </w:rPr>
        <w:t>компенсацію витрат на поховання жителів Бучанської міської територіальної громади, які загинули під час проведення бойових дій російськими окупантами на території Бучанської міської територіальної громади</w:t>
      </w:r>
      <w:r>
        <w:rPr>
          <w:bCs/>
          <w:i/>
          <w:lang w:val="uk-UA"/>
        </w:rPr>
        <w:t xml:space="preserve"> 43 чол. – 374</w:t>
      </w:r>
      <w:r w:rsidR="005217E3">
        <w:rPr>
          <w:bCs/>
          <w:i/>
          <w:lang w:val="uk-UA"/>
        </w:rPr>
        <w:t>,1тис.</w:t>
      </w:r>
      <w:r>
        <w:rPr>
          <w:bCs/>
          <w:i/>
          <w:lang w:val="uk-UA"/>
        </w:rPr>
        <w:t xml:space="preserve"> грн (розмір компенсації  8</w:t>
      </w:r>
      <w:r w:rsidR="005217E3">
        <w:rPr>
          <w:bCs/>
          <w:i/>
          <w:lang w:val="uk-UA"/>
        </w:rPr>
        <w:t>,7 тис.</w:t>
      </w:r>
      <w:r w:rsidR="00FA5686">
        <w:rPr>
          <w:bCs/>
          <w:i/>
          <w:lang w:val="uk-UA"/>
        </w:rPr>
        <w:t xml:space="preserve"> </w:t>
      </w:r>
      <w:r w:rsidR="005217E3">
        <w:rPr>
          <w:bCs/>
          <w:i/>
          <w:lang w:val="uk-UA"/>
        </w:rPr>
        <w:t>грн</w:t>
      </w:r>
      <w:r w:rsidR="00FA5686">
        <w:rPr>
          <w:bCs/>
          <w:i/>
          <w:lang w:val="uk-UA"/>
        </w:rPr>
        <w:t>;</w:t>
      </w:r>
      <w:r>
        <w:rPr>
          <w:bCs/>
          <w:i/>
          <w:lang w:val="uk-UA"/>
        </w:rPr>
        <w:t>)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720"/>
        </w:tabs>
        <w:spacing w:line="240" w:lineRule="atLeast"/>
        <w:ind w:left="0" w:firstLine="567"/>
        <w:jc w:val="both"/>
        <w:rPr>
          <w:i/>
          <w:lang w:val="uk-UA"/>
        </w:rPr>
      </w:pPr>
      <w:r w:rsidRPr="001C050E">
        <w:rPr>
          <w:bCs/>
          <w:i/>
          <w:lang w:val="uk-UA"/>
        </w:rPr>
        <w:lastRenderedPageBreak/>
        <w:t>громадян</w:t>
      </w:r>
      <w:r>
        <w:rPr>
          <w:bCs/>
          <w:i/>
          <w:lang w:val="uk-UA"/>
        </w:rPr>
        <w:t xml:space="preserve">ам, </w:t>
      </w:r>
      <w:r w:rsidRPr="001C050E">
        <w:rPr>
          <w:bCs/>
          <w:i/>
          <w:lang w:val="uk-UA"/>
        </w:rPr>
        <w:t>які втратили членів родини під час проведення бойових дій російськими окупантами</w:t>
      </w:r>
      <w:r>
        <w:rPr>
          <w:bCs/>
          <w:i/>
          <w:lang w:val="uk-UA"/>
        </w:rPr>
        <w:t xml:space="preserve"> 50 чол. – 1</w:t>
      </w:r>
      <w:r w:rsidR="00FA5686">
        <w:rPr>
          <w:bCs/>
          <w:i/>
          <w:lang w:val="uk-UA"/>
        </w:rPr>
        <w:t> </w:t>
      </w:r>
      <w:r>
        <w:rPr>
          <w:bCs/>
          <w:i/>
          <w:lang w:val="uk-UA"/>
        </w:rPr>
        <w:t>325</w:t>
      </w:r>
      <w:r w:rsidR="00FA5686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 (розмір допомоги 25</w:t>
      </w:r>
      <w:r w:rsidR="00FA5686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грн)</w:t>
      </w:r>
      <w:r w:rsidR="00FA5686">
        <w:rPr>
          <w:bCs/>
          <w:i/>
          <w:lang w:val="uk-UA"/>
        </w:rPr>
        <w:t>;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lang w:val="uk-UA"/>
        </w:rPr>
      </w:pPr>
      <w:r>
        <w:rPr>
          <w:i/>
          <w:lang w:val="uk-UA"/>
        </w:rPr>
        <w:t xml:space="preserve">громадянам, </w:t>
      </w:r>
      <w:r w:rsidRPr="008F3045">
        <w:rPr>
          <w:bCs/>
          <w:i/>
          <w:lang w:val="uk-UA"/>
        </w:rPr>
        <w:t>які отримали поранення (контузії, травми) під час проведення бойових дій російськими окупантами</w:t>
      </w:r>
      <w:r>
        <w:rPr>
          <w:bCs/>
          <w:i/>
          <w:lang w:val="uk-UA"/>
        </w:rPr>
        <w:t xml:space="preserve"> 14 чол. – 170</w:t>
      </w:r>
      <w:r w:rsidR="00C92A94">
        <w:rPr>
          <w:bCs/>
          <w:i/>
          <w:lang w:val="uk-UA"/>
        </w:rPr>
        <w:t>,0 тис.</w:t>
      </w:r>
      <w:r w:rsidR="00046115">
        <w:rPr>
          <w:bCs/>
          <w:i/>
          <w:lang w:val="uk-UA"/>
        </w:rPr>
        <w:t xml:space="preserve"> </w:t>
      </w:r>
      <w:r w:rsidR="00C92A94">
        <w:rPr>
          <w:bCs/>
          <w:i/>
          <w:lang w:val="uk-UA"/>
        </w:rPr>
        <w:t>грн</w:t>
      </w:r>
      <w:r>
        <w:rPr>
          <w:bCs/>
          <w:i/>
          <w:lang w:val="uk-UA"/>
        </w:rPr>
        <w:t xml:space="preserve"> (розмір допомоги до 20</w:t>
      </w:r>
      <w:r w:rsidR="00C92A94">
        <w:rPr>
          <w:bCs/>
          <w:i/>
          <w:lang w:val="uk-UA"/>
        </w:rPr>
        <w:t>,0тис.</w:t>
      </w:r>
      <w:r>
        <w:rPr>
          <w:bCs/>
          <w:i/>
          <w:lang w:val="uk-UA"/>
        </w:rPr>
        <w:t xml:space="preserve"> грн)</w:t>
      </w:r>
      <w:r w:rsidR="00C92A94">
        <w:rPr>
          <w:bCs/>
          <w:i/>
          <w:lang w:val="uk-UA"/>
        </w:rPr>
        <w:t>;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lang w:val="uk-UA"/>
        </w:rPr>
      </w:pPr>
      <w:r w:rsidRPr="008F3045">
        <w:rPr>
          <w:bCs/>
          <w:i/>
          <w:lang w:val="uk-UA"/>
        </w:rPr>
        <w:t>членам сім’ї добровольців, які загинули під час проведення бойових дій російськими окупантами</w:t>
      </w:r>
      <w:r>
        <w:rPr>
          <w:bCs/>
          <w:i/>
          <w:lang w:val="uk-UA"/>
        </w:rPr>
        <w:t xml:space="preserve"> 4 чол. – 400</w:t>
      </w:r>
      <w:r w:rsidR="00BC6395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 (розмір допомоги 100</w:t>
      </w:r>
      <w:r w:rsidR="00BC6395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грн)</w:t>
      </w:r>
      <w:r w:rsidR="00BC6395">
        <w:rPr>
          <w:bCs/>
          <w:i/>
          <w:lang w:val="uk-UA"/>
        </w:rPr>
        <w:t>;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851"/>
        </w:tabs>
        <w:spacing w:line="240" w:lineRule="atLeast"/>
        <w:ind w:left="0" w:firstLine="567"/>
        <w:jc w:val="both"/>
        <w:rPr>
          <w:i/>
          <w:lang w:val="uk-UA"/>
        </w:rPr>
      </w:pPr>
      <w:r>
        <w:rPr>
          <w:bCs/>
          <w:i/>
          <w:lang w:val="uk-UA"/>
        </w:rPr>
        <w:t>добровольцям</w:t>
      </w:r>
      <w:r w:rsidRPr="008F3045">
        <w:rPr>
          <w:bCs/>
          <w:i/>
          <w:lang w:val="uk-UA"/>
        </w:rPr>
        <w:t>, які приймали участь у бойових діях з російськими окупантами</w:t>
      </w:r>
      <w:r>
        <w:rPr>
          <w:bCs/>
          <w:i/>
          <w:lang w:val="uk-UA"/>
        </w:rPr>
        <w:t xml:space="preserve"> 16 чол. – 160</w:t>
      </w:r>
      <w:r w:rsidR="00BC6395">
        <w:rPr>
          <w:bCs/>
          <w:i/>
          <w:lang w:val="uk-UA"/>
        </w:rPr>
        <w:t>,0тис.</w:t>
      </w:r>
      <w:r>
        <w:rPr>
          <w:bCs/>
          <w:i/>
          <w:lang w:val="uk-UA"/>
        </w:rPr>
        <w:t xml:space="preserve"> грн (розмір допомоги 10</w:t>
      </w:r>
      <w:r w:rsidR="00BC6395">
        <w:rPr>
          <w:bCs/>
          <w:i/>
          <w:lang w:val="uk-UA"/>
        </w:rPr>
        <w:t>,0 тис.</w:t>
      </w:r>
      <w:r>
        <w:rPr>
          <w:bCs/>
          <w:i/>
          <w:lang w:val="uk-UA"/>
        </w:rPr>
        <w:t xml:space="preserve"> грн)</w:t>
      </w:r>
      <w:r w:rsidR="00BC6395">
        <w:rPr>
          <w:bCs/>
          <w:i/>
          <w:lang w:val="uk-UA"/>
        </w:rPr>
        <w:t>;</w:t>
      </w:r>
    </w:p>
    <w:p w:rsidR="00CB05C4" w:rsidRPr="008F3045" w:rsidRDefault="00CB05C4" w:rsidP="00F873ED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lang w:val="uk-UA"/>
        </w:rPr>
      </w:pPr>
      <w:r w:rsidRPr="008F3045">
        <w:rPr>
          <w:bCs/>
          <w:i/>
          <w:lang w:val="uk-UA"/>
        </w:rPr>
        <w:t>добровольцям, які приймали участь у бойових діях з російськими окупантами і отримали поранення (контузії, травми)</w:t>
      </w:r>
      <w:r>
        <w:rPr>
          <w:bCs/>
          <w:i/>
          <w:lang w:val="uk-UA"/>
        </w:rPr>
        <w:t xml:space="preserve"> – 4 чол. – 120</w:t>
      </w:r>
      <w:r w:rsidR="00BC6395">
        <w:rPr>
          <w:bCs/>
          <w:i/>
          <w:lang w:val="uk-UA"/>
        </w:rPr>
        <w:t>,</w:t>
      </w:r>
      <w:r>
        <w:rPr>
          <w:bCs/>
          <w:i/>
          <w:lang w:val="uk-UA"/>
        </w:rPr>
        <w:t xml:space="preserve">0 </w:t>
      </w:r>
      <w:r w:rsidR="00BC6395">
        <w:rPr>
          <w:bCs/>
          <w:i/>
          <w:lang w:val="uk-UA"/>
        </w:rPr>
        <w:t>тис.</w:t>
      </w:r>
      <w:r w:rsidR="00135172">
        <w:rPr>
          <w:bCs/>
          <w:i/>
          <w:lang w:val="uk-UA"/>
        </w:rPr>
        <w:t xml:space="preserve"> </w:t>
      </w:r>
      <w:r>
        <w:rPr>
          <w:bCs/>
          <w:i/>
          <w:lang w:val="uk-UA"/>
        </w:rPr>
        <w:t>грн (розмір допомоги 30</w:t>
      </w:r>
      <w:r w:rsidR="00BC6395">
        <w:rPr>
          <w:bCs/>
          <w:i/>
          <w:lang w:val="uk-UA"/>
        </w:rPr>
        <w:t>,0тис.</w:t>
      </w:r>
      <w:r>
        <w:rPr>
          <w:bCs/>
          <w:i/>
          <w:lang w:val="uk-UA"/>
        </w:rPr>
        <w:t xml:space="preserve"> грн).</w:t>
      </w:r>
    </w:p>
    <w:p w:rsidR="00CB05C4" w:rsidRPr="006A3D2E" w:rsidRDefault="001359B2" w:rsidP="001359B2">
      <w:pPr>
        <w:numPr>
          <w:ilvl w:val="0"/>
          <w:numId w:val="23"/>
        </w:numPr>
        <w:tabs>
          <w:tab w:val="clear" w:pos="1789"/>
        </w:tabs>
        <w:ind w:left="0" w:firstLine="567"/>
        <w:jc w:val="both"/>
        <w:rPr>
          <w:lang w:val="uk-UA"/>
        </w:rPr>
      </w:pPr>
      <w:r w:rsidRPr="006A3D2E">
        <w:rPr>
          <w:lang w:val="uk-UA"/>
        </w:rPr>
        <w:t>на пров</w:t>
      </w:r>
      <w:r w:rsidR="00CB05C4" w:rsidRPr="006A3D2E">
        <w:rPr>
          <w:lang w:val="uk-UA"/>
        </w:rPr>
        <w:t>еден</w:t>
      </w:r>
      <w:r w:rsidRPr="006A3D2E">
        <w:rPr>
          <w:lang w:val="uk-UA"/>
        </w:rPr>
        <w:t>ня</w:t>
      </w:r>
      <w:r w:rsidR="00CB05C4" w:rsidRPr="006A3D2E">
        <w:rPr>
          <w:lang w:val="uk-UA"/>
        </w:rPr>
        <w:t xml:space="preserve"> заходів </w:t>
      </w:r>
      <w:r w:rsidR="006A3D2E" w:rsidRPr="006A3D2E">
        <w:rPr>
          <w:lang w:val="uk-UA"/>
        </w:rPr>
        <w:t xml:space="preserve">по вказаній місцевій програмі </w:t>
      </w:r>
      <w:r w:rsidRPr="006A3D2E">
        <w:rPr>
          <w:lang w:val="uk-UA"/>
        </w:rPr>
        <w:t>-</w:t>
      </w:r>
      <w:r w:rsidR="00CB05C4" w:rsidRPr="006A3D2E">
        <w:rPr>
          <w:lang w:val="uk-UA"/>
        </w:rPr>
        <w:t xml:space="preserve"> 86,7</w:t>
      </w:r>
      <w:r w:rsidRPr="006A3D2E">
        <w:rPr>
          <w:lang w:val="uk-UA"/>
        </w:rPr>
        <w:t xml:space="preserve"> тис. грн;</w:t>
      </w:r>
      <w:r w:rsidR="00CB05C4" w:rsidRPr="006A3D2E">
        <w:rPr>
          <w:lang w:val="uk-UA"/>
        </w:rPr>
        <w:t xml:space="preserve"> </w:t>
      </w:r>
    </w:p>
    <w:p w:rsidR="006A3D2E" w:rsidRPr="006A3D2E" w:rsidRDefault="006A3D2E" w:rsidP="006A3D2E">
      <w:pPr>
        <w:pStyle w:val="af6"/>
        <w:numPr>
          <w:ilvl w:val="0"/>
          <w:numId w:val="23"/>
        </w:numPr>
        <w:tabs>
          <w:tab w:val="clear" w:pos="1789"/>
          <w:tab w:val="num" w:pos="567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A3D2E">
        <w:rPr>
          <w:rFonts w:ascii="Times New Roman" w:hAnsi="Times New Roman"/>
          <w:bCs/>
          <w:sz w:val="24"/>
          <w:szCs w:val="24"/>
        </w:rPr>
        <w:t>проведено оплату послуг по облаштуванню місць тимчасового перебування внутрішньо переміщених осіб в модульних містечках по вул. Депутатська, 1в та вул. Вокзальна 46а, м. Буча - 3 151,5 тис. грн.</w:t>
      </w:r>
    </w:p>
    <w:p w:rsidR="00CB05C4" w:rsidRDefault="001359B2" w:rsidP="006A3D2E">
      <w:pPr>
        <w:ind w:firstLine="567"/>
        <w:jc w:val="both"/>
        <w:rPr>
          <w:lang w:val="uk-UA"/>
        </w:rPr>
      </w:pPr>
      <w:r>
        <w:rPr>
          <w:bCs/>
          <w:lang w:val="uk-UA"/>
        </w:rPr>
        <w:t xml:space="preserve">- </w:t>
      </w:r>
      <w:r w:rsidR="006A3D2E">
        <w:rPr>
          <w:lang w:val="uk-UA"/>
        </w:rPr>
        <w:t>на</w:t>
      </w:r>
      <w:r w:rsidR="00CB05C4">
        <w:rPr>
          <w:lang w:val="uk-UA"/>
        </w:rPr>
        <w:t xml:space="preserve">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на загальну суму </w:t>
      </w:r>
      <w:r w:rsidR="00CB05C4" w:rsidRPr="006A3D2E">
        <w:rPr>
          <w:bCs/>
          <w:lang w:val="uk-UA"/>
        </w:rPr>
        <w:t>46,5</w:t>
      </w:r>
      <w:r w:rsidR="006A3D2E">
        <w:rPr>
          <w:lang w:val="uk-UA"/>
        </w:rPr>
        <w:t xml:space="preserve"> тис. грн (вип</w:t>
      </w:r>
      <w:r w:rsidR="00CB05C4">
        <w:rPr>
          <w:lang w:val="uk-UA"/>
        </w:rPr>
        <w:t>лачена 27 особам</w:t>
      </w:r>
      <w:r w:rsidR="006A3D2E">
        <w:rPr>
          <w:lang w:val="uk-UA"/>
        </w:rPr>
        <w:t>)</w:t>
      </w:r>
      <w:r w:rsidR="00CB05C4">
        <w:rPr>
          <w:lang w:val="uk-UA"/>
        </w:rPr>
        <w:t>.</w:t>
      </w:r>
    </w:p>
    <w:p w:rsidR="00CB05C4" w:rsidRDefault="00A15D1D" w:rsidP="00A15D1D">
      <w:pPr>
        <w:ind w:firstLine="567"/>
        <w:jc w:val="both"/>
        <w:rPr>
          <w:lang w:val="uk-UA"/>
        </w:rPr>
      </w:pPr>
      <w:r>
        <w:rPr>
          <w:lang w:val="uk-UA"/>
        </w:rPr>
        <w:t>-</w:t>
      </w:r>
      <w:r w:rsidR="00CB05C4">
        <w:rPr>
          <w:lang w:val="uk-UA"/>
        </w:rPr>
        <w:t xml:space="preserve"> витрати за пільговий проїзд один раз на рік громадянам</w:t>
      </w:r>
      <w:r w:rsidR="00CB05C4" w:rsidRPr="00602920">
        <w:rPr>
          <w:lang w:val="uk-UA"/>
        </w:rPr>
        <w:t>, які постраждали внаслідок Чорнобильської катастрофи</w:t>
      </w:r>
      <w:r w:rsidR="00CB05C4">
        <w:rPr>
          <w:lang w:val="uk-UA"/>
        </w:rPr>
        <w:t xml:space="preserve"> </w:t>
      </w:r>
      <w:r>
        <w:rPr>
          <w:b/>
          <w:bCs/>
          <w:lang w:val="uk-UA"/>
        </w:rPr>
        <w:t>–</w:t>
      </w:r>
      <w:r w:rsidR="00CB05C4" w:rsidRPr="00697C5C">
        <w:rPr>
          <w:b/>
          <w:bCs/>
          <w:lang w:val="uk-UA"/>
        </w:rPr>
        <w:t xml:space="preserve"> </w:t>
      </w:r>
      <w:r w:rsidRPr="00A15D1D">
        <w:rPr>
          <w:bCs/>
          <w:lang w:val="uk-UA"/>
        </w:rPr>
        <w:t>8,8 тис.</w:t>
      </w:r>
      <w:r>
        <w:rPr>
          <w:bCs/>
          <w:lang w:val="uk-UA"/>
        </w:rPr>
        <w:t xml:space="preserve"> </w:t>
      </w:r>
      <w:r w:rsidRPr="00A15D1D">
        <w:rPr>
          <w:bCs/>
          <w:lang w:val="uk-UA"/>
        </w:rPr>
        <w:t>грн</w:t>
      </w:r>
      <w:r>
        <w:rPr>
          <w:b/>
          <w:bCs/>
          <w:lang w:val="uk-UA"/>
        </w:rPr>
        <w:t xml:space="preserve"> ( </w:t>
      </w:r>
      <w:r w:rsidR="00CB05C4" w:rsidRPr="00697C5C">
        <w:rPr>
          <w:lang w:val="uk-UA"/>
        </w:rPr>
        <w:t>9</w:t>
      </w:r>
      <w:r w:rsidR="00CB05C4">
        <w:rPr>
          <w:b/>
          <w:bCs/>
          <w:lang w:val="uk-UA"/>
        </w:rPr>
        <w:t xml:space="preserve"> </w:t>
      </w:r>
      <w:r w:rsidR="00CB05C4">
        <w:rPr>
          <w:lang w:val="uk-UA"/>
        </w:rPr>
        <w:t>ос</w:t>
      </w:r>
      <w:r>
        <w:rPr>
          <w:lang w:val="uk-UA"/>
        </w:rPr>
        <w:t>і</w:t>
      </w:r>
      <w:r w:rsidR="00CB05C4" w:rsidRPr="00317F23">
        <w:rPr>
          <w:lang w:val="uk-UA"/>
        </w:rPr>
        <w:t>б</w:t>
      </w:r>
      <w:r>
        <w:rPr>
          <w:lang w:val="uk-UA"/>
        </w:rPr>
        <w:t>);</w:t>
      </w:r>
    </w:p>
    <w:p w:rsidR="00CB05C4" w:rsidRDefault="00C7467F" w:rsidP="00C7467F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CB05C4">
        <w:rPr>
          <w:lang w:val="uk-UA"/>
        </w:rPr>
        <w:t xml:space="preserve"> витрати за пільговий проїзд автомобільним транспортом окремих категорій громадян </w:t>
      </w:r>
      <w:r>
        <w:rPr>
          <w:lang w:val="uk-UA"/>
        </w:rPr>
        <w:t xml:space="preserve">- </w:t>
      </w:r>
      <w:r w:rsidR="00CB05C4" w:rsidRPr="00C7467F">
        <w:rPr>
          <w:bCs/>
          <w:lang w:val="uk-UA"/>
        </w:rPr>
        <w:t>112,7</w:t>
      </w:r>
      <w:r w:rsidR="00CB05C4">
        <w:rPr>
          <w:lang w:val="uk-UA"/>
        </w:rPr>
        <w:t xml:space="preserve"> тис. грн</w:t>
      </w:r>
      <w:r>
        <w:rPr>
          <w:lang w:val="uk-UA"/>
        </w:rPr>
        <w:t>( 10 418 особи).</w:t>
      </w:r>
    </w:p>
    <w:p w:rsidR="00CB05C4" w:rsidRDefault="00CB05C4" w:rsidP="00CB05C4">
      <w:pPr>
        <w:jc w:val="both"/>
        <w:rPr>
          <w:lang w:val="uk-UA"/>
        </w:rPr>
      </w:pPr>
    </w:p>
    <w:p w:rsidR="00CB05C4" w:rsidRDefault="00CB05C4" w:rsidP="00CB05C4">
      <w:pPr>
        <w:jc w:val="both"/>
        <w:rPr>
          <w:lang w:val="uk-UA"/>
        </w:rPr>
      </w:pPr>
      <w:r>
        <w:rPr>
          <w:b/>
          <w:bCs/>
          <w:lang w:val="uk-UA"/>
        </w:rPr>
        <w:t xml:space="preserve">         </w:t>
      </w:r>
      <w:r>
        <w:rPr>
          <w:lang w:val="uk-UA"/>
        </w:rPr>
        <w:t>На виконання міської програми «</w:t>
      </w:r>
      <w:r w:rsidRPr="009A26F8">
        <w:rPr>
          <w:b/>
          <w:bCs/>
          <w:lang w:val="uk-UA"/>
        </w:rPr>
        <w:t xml:space="preserve">Міська комплексна цільова програма «Соціальна підтримка учасників АТО/ООС та членів їх сімей,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учасників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Революції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Гідності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>та членів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 xml:space="preserve"> їх </w:t>
      </w:r>
      <w:r>
        <w:rPr>
          <w:b/>
          <w:bCs/>
          <w:lang w:val="uk-UA"/>
        </w:rPr>
        <w:t xml:space="preserve"> </w:t>
      </w:r>
      <w:r w:rsidRPr="009A26F8">
        <w:rPr>
          <w:b/>
          <w:bCs/>
          <w:lang w:val="uk-UA"/>
        </w:rPr>
        <w:t>сімей»</w:t>
      </w:r>
      <w:r>
        <w:rPr>
          <w:lang w:val="uk-UA"/>
        </w:rPr>
        <w:t xml:space="preserve">  за  І </w:t>
      </w:r>
      <w:r w:rsidR="000131F7">
        <w:rPr>
          <w:lang w:val="uk-UA"/>
        </w:rPr>
        <w:t>півріччя</w:t>
      </w:r>
      <w:r>
        <w:rPr>
          <w:lang w:val="uk-UA"/>
        </w:rPr>
        <w:t xml:space="preserve"> 2022 року  використано  коштів 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на загальну  суму  </w:t>
      </w:r>
      <w:r>
        <w:rPr>
          <w:b/>
          <w:bCs/>
          <w:lang w:val="uk-UA"/>
        </w:rPr>
        <w:t>338,6</w:t>
      </w:r>
      <w:r w:rsidRPr="00473943">
        <w:rPr>
          <w:b/>
          <w:bCs/>
          <w:lang w:val="uk-UA"/>
        </w:rPr>
        <w:t xml:space="preserve"> тис.</w:t>
      </w:r>
      <w:r>
        <w:rPr>
          <w:b/>
          <w:bCs/>
          <w:lang w:val="uk-UA"/>
        </w:rPr>
        <w:t xml:space="preserve"> </w:t>
      </w:r>
      <w:r w:rsidRPr="00473943">
        <w:rPr>
          <w:b/>
          <w:bCs/>
          <w:lang w:val="uk-UA"/>
        </w:rPr>
        <w:t>грн</w:t>
      </w:r>
      <w:r w:rsidRPr="007C0788">
        <w:rPr>
          <w:lang w:val="uk-UA"/>
        </w:rPr>
        <w:t>,</w:t>
      </w:r>
      <w:r>
        <w:rPr>
          <w:lang w:val="uk-UA"/>
        </w:rPr>
        <w:t xml:space="preserve"> що становить 100 % уточненого плану</w:t>
      </w:r>
      <w:r w:rsidR="000131F7">
        <w:rPr>
          <w:lang w:val="uk-UA"/>
        </w:rPr>
        <w:t>( на виплату матеріальної та соціальної допомоги 98 особам)</w:t>
      </w:r>
      <w:r>
        <w:rPr>
          <w:lang w:val="uk-UA"/>
        </w:rPr>
        <w:t>.</w:t>
      </w:r>
    </w:p>
    <w:p w:rsidR="00F01484" w:rsidRPr="00332168" w:rsidRDefault="0051444E" w:rsidP="000131F7">
      <w:pPr>
        <w:ind w:firstLine="142"/>
        <w:jc w:val="both"/>
        <w:rPr>
          <w:rFonts w:eastAsia="Calibri"/>
          <w:color w:val="FF0000"/>
          <w:sz w:val="10"/>
          <w:szCs w:val="10"/>
          <w:lang w:val="uk-UA" w:eastAsia="en-US"/>
        </w:rPr>
      </w:pPr>
      <w:r w:rsidRPr="00332168">
        <w:rPr>
          <w:color w:val="FF0000"/>
          <w:lang w:val="uk-UA"/>
        </w:rPr>
        <w:t xml:space="preserve">        </w:t>
      </w:r>
    </w:p>
    <w:p w:rsidR="000A20BE" w:rsidRPr="00332168" w:rsidRDefault="000A20BE" w:rsidP="00F01484">
      <w:pPr>
        <w:pStyle w:val="af6"/>
        <w:ind w:left="928"/>
        <w:jc w:val="both"/>
        <w:rPr>
          <w:rFonts w:ascii="Times New Roman" w:hAnsi="Times New Roman"/>
          <w:color w:val="FF0000"/>
          <w:sz w:val="10"/>
          <w:szCs w:val="10"/>
        </w:rPr>
      </w:pPr>
    </w:p>
    <w:p w:rsidR="00556E4A" w:rsidRPr="00402947" w:rsidRDefault="00556E4A" w:rsidP="00556E4A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02947">
        <w:rPr>
          <w:rFonts w:ascii="Times New Roman" w:hAnsi="Times New Roman"/>
          <w:bCs/>
          <w:sz w:val="24"/>
          <w:szCs w:val="24"/>
        </w:rPr>
        <w:t xml:space="preserve">За бюджетною програмою 3031 « Надання інших пільг окремим категоріям громадян відповідно до законодавства» використано </w:t>
      </w:r>
      <w:r w:rsidR="00404AA1" w:rsidRPr="00402947">
        <w:rPr>
          <w:rFonts w:ascii="Times New Roman" w:hAnsi="Times New Roman"/>
          <w:bCs/>
          <w:sz w:val="24"/>
          <w:szCs w:val="24"/>
        </w:rPr>
        <w:t>8,8</w:t>
      </w:r>
      <w:r w:rsidRPr="00402947">
        <w:rPr>
          <w:rFonts w:ascii="Times New Roman" w:hAnsi="Times New Roman"/>
          <w:bCs/>
          <w:sz w:val="24"/>
          <w:szCs w:val="24"/>
        </w:rPr>
        <w:t xml:space="preserve"> тис. грн, при плані на відповідний період </w:t>
      </w:r>
      <w:r w:rsidR="00404AA1" w:rsidRPr="00402947">
        <w:rPr>
          <w:rFonts w:ascii="Times New Roman" w:hAnsi="Times New Roman"/>
          <w:bCs/>
          <w:sz w:val="24"/>
          <w:szCs w:val="24"/>
        </w:rPr>
        <w:t>1</w:t>
      </w:r>
      <w:r w:rsidR="0044421B" w:rsidRPr="00402947">
        <w:rPr>
          <w:rFonts w:ascii="Times New Roman" w:hAnsi="Times New Roman"/>
          <w:bCs/>
          <w:sz w:val="24"/>
          <w:szCs w:val="24"/>
        </w:rPr>
        <w:t>8,8</w:t>
      </w:r>
      <w:r w:rsidRPr="00402947">
        <w:rPr>
          <w:rFonts w:ascii="Times New Roman" w:hAnsi="Times New Roman"/>
          <w:bCs/>
          <w:sz w:val="24"/>
          <w:szCs w:val="24"/>
        </w:rPr>
        <w:t xml:space="preserve"> тис. грн, що становить </w:t>
      </w:r>
      <w:r w:rsidR="0044421B" w:rsidRPr="00402947">
        <w:rPr>
          <w:rFonts w:ascii="Times New Roman" w:hAnsi="Times New Roman"/>
          <w:bCs/>
          <w:sz w:val="24"/>
          <w:szCs w:val="24"/>
        </w:rPr>
        <w:t>46,7</w:t>
      </w:r>
      <w:r w:rsidRPr="00402947">
        <w:rPr>
          <w:rFonts w:ascii="Times New Roman" w:hAnsi="Times New Roman"/>
          <w:bCs/>
          <w:sz w:val="24"/>
          <w:szCs w:val="24"/>
        </w:rPr>
        <w:t>% виконання плану.</w:t>
      </w:r>
    </w:p>
    <w:p w:rsidR="00B40712" w:rsidRPr="00332168" w:rsidRDefault="00B40712" w:rsidP="00556E4A">
      <w:pPr>
        <w:pStyle w:val="af6"/>
        <w:ind w:left="0" w:firstLine="567"/>
        <w:jc w:val="both"/>
        <w:rPr>
          <w:rFonts w:ascii="Times New Roman" w:hAnsi="Times New Roman"/>
          <w:bCs/>
          <w:color w:val="FF0000"/>
          <w:sz w:val="4"/>
          <w:szCs w:val="4"/>
        </w:rPr>
      </w:pPr>
    </w:p>
    <w:p w:rsidR="00B40712" w:rsidRPr="00332168" w:rsidRDefault="00B40712" w:rsidP="00B77A65">
      <w:pPr>
        <w:pStyle w:val="af6"/>
        <w:ind w:left="0" w:firstLine="567"/>
        <w:jc w:val="both"/>
        <w:rPr>
          <w:rFonts w:ascii="Times New Roman" w:hAnsi="Times New Roman"/>
          <w:bCs/>
          <w:color w:val="FF0000"/>
          <w:sz w:val="4"/>
          <w:szCs w:val="4"/>
        </w:rPr>
      </w:pPr>
    </w:p>
    <w:p w:rsidR="00556E4A" w:rsidRPr="00B40ABC" w:rsidRDefault="00556E4A" w:rsidP="004D51D0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40ABC">
        <w:rPr>
          <w:rFonts w:ascii="Times New Roman" w:hAnsi="Times New Roman"/>
          <w:bCs/>
          <w:sz w:val="24"/>
          <w:szCs w:val="24"/>
        </w:rPr>
        <w:t xml:space="preserve">За бюджетною програмою 3033 « Компенсаційні виплати на пільговий проїзд автомобільним транспортом окремим категоріям громадян» використано </w:t>
      </w:r>
      <w:r w:rsidR="00B40ABC" w:rsidRPr="00B40ABC">
        <w:rPr>
          <w:rFonts w:ascii="Times New Roman" w:hAnsi="Times New Roman"/>
          <w:bCs/>
          <w:sz w:val="24"/>
          <w:szCs w:val="24"/>
        </w:rPr>
        <w:t>112,7</w:t>
      </w:r>
      <w:r w:rsidRPr="00B40ABC">
        <w:rPr>
          <w:rFonts w:ascii="Times New Roman" w:hAnsi="Times New Roman"/>
          <w:bCs/>
          <w:sz w:val="24"/>
          <w:szCs w:val="24"/>
        </w:rPr>
        <w:t xml:space="preserve"> тис. грн, при плані відповідного періоду </w:t>
      </w:r>
      <w:r w:rsidR="00B40ABC" w:rsidRPr="00B40ABC">
        <w:rPr>
          <w:rFonts w:ascii="Times New Roman" w:hAnsi="Times New Roman"/>
          <w:bCs/>
          <w:sz w:val="24"/>
          <w:szCs w:val="24"/>
        </w:rPr>
        <w:t>574,7</w:t>
      </w:r>
      <w:r w:rsidRPr="00B40ABC">
        <w:rPr>
          <w:rFonts w:ascii="Times New Roman" w:hAnsi="Times New Roman"/>
          <w:bCs/>
          <w:sz w:val="24"/>
          <w:szCs w:val="24"/>
        </w:rPr>
        <w:t xml:space="preserve"> тис. грн, що становить </w:t>
      </w:r>
      <w:r w:rsidR="00B40ABC" w:rsidRPr="00B40ABC">
        <w:rPr>
          <w:rFonts w:ascii="Times New Roman" w:hAnsi="Times New Roman"/>
          <w:bCs/>
          <w:sz w:val="24"/>
          <w:szCs w:val="24"/>
        </w:rPr>
        <w:t>19,6</w:t>
      </w:r>
      <w:r w:rsidR="009C7CEA" w:rsidRPr="00B40ABC">
        <w:rPr>
          <w:rFonts w:ascii="Times New Roman" w:hAnsi="Times New Roman"/>
          <w:bCs/>
          <w:sz w:val="24"/>
          <w:szCs w:val="24"/>
        </w:rPr>
        <w:t xml:space="preserve"> </w:t>
      </w:r>
      <w:r w:rsidRPr="00B40ABC">
        <w:rPr>
          <w:rFonts w:ascii="Times New Roman" w:hAnsi="Times New Roman"/>
          <w:bCs/>
          <w:sz w:val="24"/>
          <w:szCs w:val="24"/>
        </w:rPr>
        <w:t>% виконання плану.</w:t>
      </w:r>
    </w:p>
    <w:p w:rsidR="00B40712" w:rsidRPr="00332168" w:rsidRDefault="00B40712" w:rsidP="004D51D0">
      <w:pPr>
        <w:pStyle w:val="af6"/>
        <w:ind w:left="0" w:firstLine="567"/>
        <w:jc w:val="both"/>
        <w:rPr>
          <w:rFonts w:ascii="Times New Roman" w:hAnsi="Times New Roman"/>
          <w:bCs/>
          <w:color w:val="FF0000"/>
          <w:sz w:val="4"/>
          <w:szCs w:val="4"/>
        </w:rPr>
      </w:pPr>
    </w:p>
    <w:p w:rsidR="00796331" w:rsidRPr="00332168" w:rsidRDefault="00556E4A" w:rsidP="00F1608D">
      <w:pPr>
        <w:pStyle w:val="af6"/>
        <w:ind w:left="0" w:firstLine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813BEB">
        <w:rPr>
          <w:rFonts w:ascii="Times New Roman" w:hAnsi="Times New Roman"/>
          <w:bCs/>
          <w:sz w:val="24"/>
          <w:szCs w:val="24"/>
        </w:rPr>
        <w:t xml:space="preserve">За бюджетною програмою 3104 « Забезпечення соціальними послугами за місцем проживання громадян, які не здатні до самообслуговування у зв'язку </w:t>
      </w:r>
      <w:r w:rsidR="00DF1E8F" w:rsidRPr="00813BEB">
        <w:rPr>
          <w:rFonts w:ascii="Times New Roman" w:hAnsi="Times New Roman"/>
          <w:bCs/>
          <w:sz w:val="24"/>
          <w:szCs w:val="24"/>
        </w:rPr>
        <w:t>з</w:t>
      </w:r>
      <w:r w:rsidRPr="00813BEB">
        <w:rPr>
          <w:rFonts w:ascii="Times New Roman" w:hAnsi="Times New Roman"/>
          <w:bCs/>
          <w:sz w:val="24"/>
          <w:szCs w:val="24"/>
        </w:rPr>
        <w:t xml:space="preserve"> похилим віком, хворобою, інвалідністю» » використано </w:t>
      </w:r>
      <w:r w:rsidR="00813BEB" w:rsidRPr="00813BEB">
        <w:rPr>
          <w:rFonts w:ascii="Times New Roman" w:hAnsi="Times New Roman"/>
          <w:bCs/>
          <w:sz w:val="24"/>
          <w:szCs w:val="24"/>
        </w:rPr>
        <w:t>1 275,5</w:t>
      </w:r>
      <w:r w:rsidRPr="00813BEB">
        <w:rPr>
          <w:rFonts w:ascii="Times New Roman" w:hAnsi="Times New Roman"/>
          <w:bCs/>
          <w:sz w:val="24"/>
          <w:szCs w:val="24"/>
        </w:rPr>
        <w:t xml:space="preserve"> тис. грн, при плані відповідного періоду </w:t>
      </w:r>
      <w:r w:rsidR="00813BEB" w:rsidRPr="00813BEB">
        <w:rPr>
          <w:rFonts w:ascii="Times New Roman" w:hAnsi="Times New Roman"/>
          <w:bCs/>
          <w:sz w:val="24"/>
          <w:szCs w:val="24"/>
        </w:rPr>
        <w:t>2 342,4</w:t>
      </w:r>
      <w:r w:rsidRPr="00813BEB">
        <w:rPr>
          <w:rFonts w:ascii="Times New Roman" w:hAnsi="Times New Roman"/>
          <w:bCs/>
          <w:sz w:val="24"/>
          <w:szCs w:val="24"/>
        </w:rPr>
        <w:t xml:space="preserve"> тис. грн, що становить </w:t>
      </w:r>
      <w:r w:rsidR="00813BEB" w:rsidRPr="00813BEB">
        <w:rPr>
          <w:rFonts w:ascii="Times New Roman" w:hAnsi="Times New Roman"/>
          <w:bCs/>
          <w:sz w:val="24"/>
          <w:szCs w:val="24"/>
        </w:rPr>
        <w:t>54,4</w:t>
      </w:r>
      <w:r w:rsidRPr="00813BEB">
        <w:rPr>
          <w:rFonts w:ascii="Times New Roman" w:hAnsi="Times New Roman"/>
          <w:bCs/>
          <w:sz w:val="24"/>
          <w:szCs w:val="24"/>
        </w:rPr>
        <w:t>% виконання плану</w:t>
      </w:r>
      <w:r w:rsidRPr="00332168">
        <w:rPr>
          <w:rFonts w:ascii="Times New Roman" w:hAnsi="Times New Roman"/>
          <w:bCs/>
          <w:color w:val="FF0000"/>
          <w:sz w:val="24"/>
          <w:szCs w:val="24"/>
        </w:rPr>
        <w:t>.</w:t>
      </w:r>
      <w:r w:rsidR="00796331" w:rsidRPr="00332168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</w:p>
    <w:p w:rsidR="00556E4A" w:rsidRPr="00903688" w:rsidRDefault="00556E4A" w:rsidP="00F1608D">
      <w:pPr>
        <w:ind w:firstLine="567"/>
        <w:jc w:val="both"/>
        <w:rPr>
          <w:lang w:val="uk-UA"/>
        </w:rPr>
      </w:pPr>
      <w:r w:rsidRPr="00903688">
        <w:rPr>
          <w:lang w:val="uk-UA"/>
        </w:rPr>
        <w:t xml:space="preserve">За бюджетною програмою 3121 « Утримання та забезпечення діяльності центрів соціальних служб» » використано </w:t>
      </w:r>
      <w:r w:rsidR="00903688" w:rsidRPr="00903688">
        <w:rPr>
          <w:lang w:val="uk-UA"/>
        </w:rPr>
        <w:t>267,2</w:t>
      </w:r>
      <w:r w:rsidRPr="00903688">
        <w:rPr>
          <w:lang w:val="uk-UA"/>
        </w:rPr>
        <w:t xml:space="preserve"> тис. грн, при плані відповідного періоду </w:t>
      </w:r>
      <w:r w:rsidR="00903688" w:rsidRPr="00903688">
        <w:rPr>
          <w:lang w:val="uk-UA"/>
        </w:rPr>
        <w:t>407,0</w:t>
      </w:r>
      <w:r w:rsidRPr="00903688">
        <w:rPr>
          <w:lang w:val="uk-UA"/>
        </w:rPr>
        <w:t xml:space="preserve"> тис. грн, що становить </w:t>
      </w:r>
      <w:r w:rsidR="00903688" w:rsidRPr="00903688">
        <w:rPr>
          <w:lang w:val="uk-UA"/>
        </w:rPr>
        <w:t>65,6</w:t>
      </w:r>
      <w:r w:rsidR="00622A2E" w:rsidRPr="00903688">
        <w:rPr>
          <w:lang w:val="uk-UA"/>
        </w:rPr>
        <w:t>%</w:t>
      </w:r>
      <w:r w:rsidRPr="00903688">
        <w:rPr>
          <w:lang w:val="uk-UA"/>
        </w:rPr>
        <w:t xml:space="preserve"> виконання плану.</w:t>
      </w:r>
    </w:p>
    <w:p w:rsidR="00B40712" w:rsidRPr="00332168" w:rsidRDefault="00B40712" w:rsidP="00F1608D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A219CA" w:rsidRDefault="00556E4A" w:rsidP="00F1608D">
      <w:pPr>
        <w:ind w:firstLine="567"/>
        <w:jc w:val="both"/>
        <w:rPr>
          <w:lang w:val="uk-UA"/>
        </w:rPr>
      </w:pPr>
      <w:r w:rsidRPr="00165F48">
        <w:rPr>
          <w:lang w:val="uk-UA"/>
        </w:rPr>
        <w:t>За бюджетною програмою 3123 « Заходи державної політики з питань сім</w:t>
      </w:r>
      <w:r w:rsidRPr="00165F48">
        <w:rPr>
          <w:rFonts w:ascii="Calibri" w:hAnsi="Calibri" w:cs="Calibri"/>
          <w:lang w:val="uk-UA"/>
        </w:rPr>
        <w:t>'</w:t>
      </w:r>
      <w:r w:rsidRPr="00165F48">
        <w:rPr>
          <w:lang w:val="uk-UA"/>
        </w:rPr>
        <w:t xml:space="preserve">ї»  використано </w:t>
      </w:r>
      <w:r w:rsidR="00F27BE0" w:rsidRPr="00165F48">
        <w:rPr>
          <w:lang w:val="uk-UA"/>
        </w:rPr>
        <w:t>1 280,0</w:t>
      </w:r>
      <w:r w:rsidRPr="00165F48">
        <w:rPr>
          <w:lang w:val="uk-UA"/>
        </w:rPr>
        <w:t xml:space="preserve"> тис. грн, при плані відповідного періоду </w:t>
      </w:r>
      <w:r w:rsidR="003F4989" w:rsidRPr="00165F48">
        <w:rPr>
          <w:lang w:val="uk-UA"/>
        </w:rPr>
        <w:t>2 000,0</w:t>
      </w:r>
      <w:r w:rsidRPr="00165F48">
        <w:rPr>
          <w:lang w:val="uk-UA"/>
        </w:rPr>
        <w:t xml:space="preserve"> тис. грн, що становить </w:t>
      </w:r>
    </w:p>
    <w:p w:rsidR="00556E4A" w:rsidRDefault="00F27BE0" w:rsidP="00A219CA">
      <w:pPr>
        <w:jc w:val="both"/>
        <w:rPr>
          <w:lang w:val="uk-UA"/>
        </w:rPr>
      </w:pPr>
      <w:r w:rsidRPr="00165F48">
        <w:rPr>
          <w:lang w:val="uk-UA"/>
        </w:rPr>
        <w:t xml:space="preserve">64 </w:t>
      </w:r>
      <w:r w:rsidR="00556E4A" w:rsidRPr="00165F48">
        <w:rPr>
          <w:lang w:val="uk-UA"/>
        </w:rPr>
        <w:t>%  виконання плану.</w:t>
      </w:r>
    </w:p>
    <w:p w:rsidR="0090311D" w:rsidRPr="0090311D" w:rsidRDefault="0090311D" w:rsidP="00A219CA">
      <w:pPr>
        <w:jc w:val="both"/>
        <w:rPr>
          <w:sz w:val="10"/>
          <w:szCs w:val="10"/>
          <w:lang w:val="uk-UA"/>
        </w:rPr>
      </w:pPr>
    </w:p>
    <w:p w:rsidR="00F7084E" w:rsidRPr="00276551" w:rsidRDefault="00F7084E" w:rsidP="00F1608D">
      <w:pPr>
        <w:ind w:firstLine="567"/>
        <w:jc w:val="both"/>
        <w:rPr>
          <w:lang w:val="uk-UA"/>
        </w:rPr>
      </w:pPr>
      <w:r w:rsidRPr="00276551">
        <w:rPr>
          <w:lang w:val="uk-UA"/>
        </w:rPr>
        <w:t xml:space="preserve">За бюджетною програмою 3133 « Інші заходи </w:t>
      </w:r>
      <w:r w:rsidR="00643826" w:rsidRPr="00276551">
        <w:rPr>
          <w:lang w:val="uk-UA"/>
        </w:rPr>
        <w:t xml:space="preserve">та заклади молодіжної політики» використано </w:t>
      </w:r>
      <w:r w:rsidR="00276551" w:rsidRPr="00276551">
        <w:rPr>
          <w:lang w:val="uk-UA"/>
        </w:rPr>
        <w:t>217,4</w:t>
      </w:r>
      <w:r w:rsidR="00643826" w:rsidRPr="00276551">
        <w:rPr>
          <w:lang w:val="uk-UA"/>
        </w:rPr>
        <w:t xml:space="preserve"> тис. грн, при плані відповідного періоду </w:t>
      </w:r>
      <w:r w:rsidR="00276551" w:rsidRPr="00276551">
        <w:rPr>
          <w:lang w:val="uk-UA"/>
        </w:rPr>
        <w:t>323,0</w:t>
      </w:r>
      <w:r w:rsidR="00643826" w:rsidRPr="00276551">
        <w:rPr>
          <w:lang w:val="uk-UA"/>
        </w:rPr>
        <w:t xml:space="preserve"> тис. грн, виконання становить </w:t>
      </w:r>
      <w:r w:rsidR="00276551" w:rsidRPr="00276551">
        <w:rPr>
          <w:lang w:val="uk-UA"/>
        </w:rPr>
        <w:t>67,3</w:t>
      </w:r>
      <w:r w:rsidR="00643826" w:rsidRPr="00276551">
        <w:rPr>
          <w:lang w:val="uk-UA"/>
        </w:rPr>
        <w:t>%.</w:t>
      </w:r>
      <w:r w:rsidR="00B62126">
        <w:rPr>
          <w:lang w:val="uk-UA"/>
        </w:rPr>
        <w:t xml:space="preserve"> Видатки проводяться по головному розпоряднику бюджетних коштів відділ молоді та спорту Бучанської міської ради та спрямовано на виплату стипендії міського голови 35 учням громади.</w:t>
      </w:r>
    </w:p>
    <w:p w:rsidR="00B40712" w:rsidRPr="00332168" w:rsidRDefault="00B40712" w:rsidP="00F1608D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B40712" w:rsidRPr="00332168" w:rsidRDefault="00B40712" w:rsidP="00F1608D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556E4A" w:rsidRPr="00BF6874" w:rsidRDefault="00556E4A" w:rsidP="00F1608D">
      <w:pPr>
        <w:ind w:firstLine="567"/>
        <w:jc w:val="both"/>
        <w:rPr>
          <w:lang w:val="uk-UA"/>
        </w:rPr>
      </w:pPr>
      <w:r w:rsidRPr="00BF6874">
        <w:rPr>
          <w:lang w:val="uk-UA"/>
        </w:rPr>
        <w:lastRenderedPageBreak/>
        <w:t xml:space="preserve">За бюджетною програмою 3160 « Надання соціальних гарантій фізичним особам, які надають соціальні послуги громадянам похилого віку, особам з інвалідністю, хворим, які не здатні до самообслуговування і потребують сторонньої допомоги»  використано </w:t>
      </w:r>
      <w:r w:rsidR="005246B0" w:rsidRPr="00BF6874">
        <w:rPr>
          <w:lang w:val="uk-UA"/>
        </w:rPr>
        <w:t>46,5</w:t>
      </w:r>
      <w:r w:rsidRPr="00BF6874">
        <w:rPr>
          <w:lang w:val="uk-UA"/>
        </w:rPr>
        <w:t xml:space="preserve"> тис. грн, при плані відповідного періоду </w:t>
      </w:r>
      <w:r w:rsidR="005246B0" w:rsidRPr="00BF6874">
        <w:rPr>
          <w:lang w:val="uk-UA"/>
        </w:rPr>
        <w:t>1</w:t>
      </w:r>
      <w:r w:rsidR="00BF6874" w:rsidRPr="00BF6874">
        <w:rPr>
          <w:lang w:val="uk-UA"/>
        </w:rPr>
        <w:t>66,6</w:t>
      </w:r>
      <w:r w:rsidRPr="00BF6874">
        <w:rPr>
          <w:lang w:val="uk-UA"/>
        </w:rPr>
        <w:t xml:space="preserve"> тис. грн, що становить </w:t>
      </w:r>
      <w:r w:rsidR="00BF6874" w:rsidRPr="00BF6874">
        <w:rPr>
          <w:lang w:val="uk-UA"/>
        </w:rPr>
        <w:t>27,9</w:t>
      </w:r>
      <w:r w:rsidR="005246B0" w:rsidRPr="00BF6874">
        <w:rPr>
          <w:lang w:val="uk-UA"/>
        </w:rPr>
        <w:t xml:space="preserve"> </w:t>
      </w:r>
      <w:r w:rsidR="00B40712" w:rsidRPr="00BF6874">
        <w:rPr>
          <w:lang w:val="uk-UA"/>
        </w:rPr>
        <w:t>%  виконання плану.</w:t>
      </w:r>
    </w:p>
    <w:p w:rsidR="00B40712" w:rsidRPr="00332168" w:rsidRDefault="00B40712" w:rsidP="00F1608D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556E4A" w:rsidRDefault="00556E4A" w:rsidP="00B37F25">
      <w:pPr>
        <w:ind w:firstLine="567"/>
        <w:jc w:val="both"/>
        <w:rPr>
          <w:lang w:val="uk-UA"/>
        </w:rPr>
      </w:pPr>
      <w:r w:rsidRPr="0059425F">
        <w:rPr>
          <w:lang w:val="uk-UA"/>
        </w:rPr>
        <w:t>За бюджетною програмою 3192 « Надання фінансової підтримки громадським об</w:t>
      </w:r>
      <w:r w:rsidRPr="0059425F">
        <w:rPr>
          <w:rFonts w:ascii="Calibri" w:hAnsi="Calibri" w:cs="Calibri"/>
          <w:lang w:val="uk-UA"/>
        </w:rPr>
        <w:t>'</w:t>
      </w:r>
      <w:r w:rsidRPr="0059425F">
        <w:rPr>
          <w:lang w:val="uk-UA"/>
        </w:rPr>
        <w:t xml:space="preserve">єднанням ветеранів і осіб з інвалідністю, діяльність яких має соціальну спрямованість»  використано </w:t>
      </w:r>
      <w:r w:rsidR="00CB1216" w:rsidRPr="0059425F">
        <w:rPr>
          <w:lang w:val="uk-UA"/>
        </w:rPr>
        <w:t>9,6</w:t>
      </w:r>
      <w:r w:rsidRPr="0059425F">
        <w:rPr>
          <w:lang w:val="uk-UA"/>
        </w:rPr>
        <w:t xml:space="preserve"> тис. грн, при плані відповідного періоду </w:t>
      </w:r>
      <w:r w:rsidR="0059425F" w:rsidRPr="0059425F">
        <w:rPr>
          <w:lang w:val="uk-UA"/>
        </w:rPr>
        <w:t>134,1</w:t>
      </w:r>
      <w:r w:rsidRPr="0059425F">
        <w:rPr>
          <w:lang w:val="uk-UA"/>
        </w:rPr>
        <w:t xml:space="preserve"> тис. грн, що становить </w:t>
      </w:r>
      <w:r w:rsidR="00CB1216" w:rsidRPr="0059425F">
        <w:rPr>
          <w:lang w:val="uk-UA"/>
        </w:rPr>
        <w:t>7</w:t>
      </w:r>
      <w:r w:rsidR="0059425F" w:rsidRPr="0059425F">
        <w:rPr>
          <w:lang w:val="uk-UA"/>
        </w:rPr>
        <w:t>,2</w:t>
      </w:r>
      <w:r w:rsidRPr="0059425F">
        <w:rPr>
          <w:lang w:val="uk-UA"/>
        </w:rPr>
        <w:t>%  виконання плану, а саме:</w:t>
      </w:r>
    </w:p>
    <w:p w:rsidR="00A302B5" w:rsidRPr="0059425F" w:rsidRDefault="00A302B5" w:rsidP="007F0C71">
      <w:pPr>
        <w:numPr>
          <w:ilvl w:val="0"/>
          <w:numId w:val="4"/>
        </w:numPr>
        <w:tabs>
          <w:tab w:val="clear" w:pos="960"/>
        </w:tabs>
        <w:ind w:left="0" w:firstLine="600"/>
        <w:jc w:val="both"/>
        <w:rPr>
          <w:lang w:val="uk-UA"/>
        </w:rPr>
      </w:pPr>
      <w:r w:rsidRPr="0059425F">
        <w:rPr>
          <w:lang w:val="uk-UA"/>
        </w:rPr>
        <w:t xml:space="preserve">для </w:t>
      </w:r>
      <w:r w:rsidRPr="0059425F">
        <w:rPr>
          <w:b/>
          <w:bCs/>
          <w:lang w:val="uk-UA"/>
        </w:rPr>
        <w:t xml:space="preserve">міської організації «Ветеранів України» </w:t>
      </w:r>
      <w:r w:rsidRPr="0059425F">
        <w:rPr>
          <w:lang w:val="uk-UA"/>
        </w:rPr>
        <w:t xml:space="preserve">в сумі </w:t>
      </w:r>
      <w:r w:rsidR="00CB1216" w:rsidRPr="0059425F">
        <w:rPr>
          <w:lang w:val="uk-UA"/>
        </w:rPr>
        <w:t>1,5 тис. грн</w:t>
      </w:r>
      <w:r w:rsidRPr="0059425F">
        <w:rPr>
          <w:b/>
          <w:bCs/>
          <w:lang w:val="uk-UA"/>
        </w:rPr>
        <w:t xml:space="preserve"> </w:t>
      </w:r>
      <w:r w:rsidR="001A54A3" w:rsidRPr="0059425F">
        <w:rPr>
          <w:b/>
          <w:bCs/>
          <w:lang w:val="uk-UA"/>
        </w:rPr>
        <w:t>(</w:t>
      </w:r>
      <w:r w:rsidRPr="0059425F">
        <w:rPr>
          <w:lang w:val="uk-UA"/>
        </w:rPr>
        <w:t>на виплату заробітної плати</w:t>
      </w:r>
      <w:r w:rsidR="001A54A3" w:rsidRPr="0059425F">
        <w:rPr>
          <w:lang w:val="uk-UA"/>
        </w:rPr>
        <w:t>)</w:t>
      </w:r>
      <w:r w:rsidR="00CB1216" w:rsidRPr="0059425F">
        <w:rPr>
          <w:lang w:val="uk-UA"/>
        </w:rPr>
        <w:t>.</w:t>
      </w:r>
    </w:p>
    <w:p w:rsidR="00A302B5" w:rsidRPr="00C65D68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 w:rsidRPr="00C65D68">
        <w:rPr>
          <w:lang w:val="uk-UA"/>
        </w:rPr>
        <w:t xml:space="preserve">для </w:t>
      </w:r>
      <w:r w:rsidRPr="00C65D68">
        <w:rPr>
          <w:b/>
          <w:bCs/>
          <w:lang w:val="uk-UA"/>
        </w:rPr>
        <w:t>міської організації інвалідів війни, Збройних сил</w:t>
      </w:r>
      <w:r w:rsidRPr="00C65D68">
        <w:rPr>
          <w:lang w:val="uk-UA"/>
        </w:rPr>
        <w:t xml:space="preserve"> </w:t>
      </w:r>
      <w:r w:rsidRPr="00C65D68">
        <w:rPr>
          <w:b/>
          <w:bCs/>
          <w:lang w:val="uk-UA"/>
        </w:rPr>
        <w:t>та учасників бойових</w:t>
      </w:r>
      <w:r w:rsidRPr="00C65D68">
        <w:rPr>
          <w:lang w:val="uk-UA"/>
        </w:rPr>
        <w:t xml:space="preserve"> </w:t>
      </w:r>
      <w:r w:rsidRPr="00C65D68">
        <w:rPr>
          <w:b/>
          <w:bCs/>
          <w:lang w:val="uk-UA"/>
        </w:rPr>
        <w:t xml:space="preserve">дій </w:t>
      </w:r>
      <w:r w:rsidRPr="00C65D68">
        <w:rPr>
          <w:lang w:val="uk-UA"/>
        </w:rPr>
        <w:t xml:space="preserve">в сумі </w:t>
      </w:r>
      <w:r w:rsidR="00A91640" w:rsidRPr="00C65D68">
        <w:rPr>
          <w:lang w:val="uk-UA"/>
        </w:rPr>
        <w:t>4,7</w:t>
      </w:r>
      <w:r w:rsidRPr="00C65D68">
        <w:rPr>
          <w:b/>
          <w:bCs/>
          <w:lang w:val="uk-UA"/>
        </w:rPr>
        <w:t xml:space="preserve"> </w:t>
      </w:r>
      <w:r w:rsidRPr="00C65D68">
        <w:rPr>
          <w:lang w:val="uk-UA"/>
        </w:rPr>
        <w:t xml:space="preserve">тис. грн </w:t>
      </w:r>
      <w:r w:rsidR="001A54A3" w:rsidRPr="00C65D68">
        <w:rPr>
          <w:lang w:val="uk-UA"/>
        </w:rPr>
        <w:t>(</w:t>
      </w:r>
      <w:r w:rsidRPr="00C65D68">
        <w:rPr>
          <w:lang w:val="uk-UA"/>
        </w:rPr>
        <w:t>на виплату заробітної плати</w:t>
      </w:r>
      <w:r w:rsidR="001A54A3" w:rsidRPr="00C65D68">
        <w:rPr>
          <w:lang w:val="uk-UA"/>
        </w:rPr>
        <w:t>)</w:t>
      </w:r>
      <w:r w:rsidR="00A91640" w:rsidRPr="00C65D68">
        <w:rPr>
          <w:lang w:val="uk-UA"/>
        </w:rPr>
        <w:t>.</w:t>
      </w:r>
    </w:p>
    <w:p w:rsidR="00A302B5" w:rsidRPr="00A576D8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 w:rsidRPr="00A576D8">
        <w:rPr>
          <w:lang w:val="uk-UA"/>
        </w:rPr>
        <w:t xml:space="preserve">для </w:t>
      </w:r>
      <w:r w:rsidRPr="00A576D8">
        <w:rPr>
          <w:b/>
          <w:bCs/>
          <w:lang w:val="uk-UA"/>
        </w:rPr>
        <w:t>Громадської організації «Чорнобилець 86»</w:t>
      </w:r>
      <w:r w:rsidRPr="00A576D8">
        <w:rPr>
          <w:lang w:val="uk-UA"/>
        </w:rPr>
        <w:t xml:space="preserve"> в сумі </w:t>
      </w:r>
      <w:r w:rsidR="00D7670E" w:rsidRPr="00A576D8">
        <w:rPr>
          <w:lang w:val="uk-UA"/>
        </w:rPr>
        <w:t xml:space="preserve">1,8 </w:t>
      </w:r>
      <w:r w:rsidRPr="00A576D8">
        <w:rPr>
          <w:lang w:val="uk-UA"/>
        </w:rPr>
        <w:t xml:space="preserve">тис. грн </w:t>
      </w:r>
      <w:r w:rsidR="001A54A3" w:rsidRPr="00A576D8">
        <w:rPr>
          <w:lang w:val="uk-UA"/>
        </w:rPr>
        <w:t>(</w:t>
      </w:r>
      <w:r w:rsidRPr="00A576D8">
        <w:rPr>
          <w:lang w:val="uk-UA"/>
        </w:rPr>
        <w:t>на виплату заробітної плати</w:t>
      </w:r>
      <w:r w:rsidR="001A54A3" w:rsidRPr="00A576D8">
        <w:rPr>
          <w:lang w:val="uk-UA"/>
        </w:rPr>
        <w:t>)</w:t>
      </w:r>
      <w:r w:rsidR="00D7670E" w:rsidRPr="00A576D8">
        <w:rPr>
          <w:lang w:val="uk-UA"/>
        </w:rPr>
        <w:t>.</w:t>
      </w:r>
    </w:p>
    <w:p w:rsidR="00A302B5" w:rsidRPr="00BE382C" w:rsidRDefault="00A302B5" w:rsidP="007F0C71">
      <w:pPr>
        <w:numPr>
          <w:ilvl w:val="0"/>
          <w:numId w:val="4"/>
        </w:numPr>
        <w:tabs>
          <w:tab w:val="clear" w:pos="960"/>
          <w:tab w:val="num" w:pos="600"/>
        </w:tabs>
        <w:ind w:left="0" w:firstLine="600"/>
        <w:jc w:val="both"/>
        <w:rPr>
          <w:lang w:val="uk-UA"/>
        </w:rPr>
      </w:pPr>
      <w:r w:rsidRPr="00BE382C">
        <w:rPr>
          <w:lang w:val="uk-UA"/>
        </w:rPr>
        <w:t xml:space="preserve">для </w:t>
      </w:r>
      <w:r w:rsidRPr="00BE382C">
        <w:rPr>
          <w:b/>
          <w:bCs/>
          <w:lang w:val="uk-UA"/>
        </w:rPr>
        <w:t>Громадської організації «Бучанська міська організація ветеранів Афганістану»</w:t>
      </w:r>
      <w:r w:rsidRPr="00BE382C">
        <w:rPr>
          <w:lang w:val="uk-UA"/>
        </w:rPr>
        <w:t xml:space="preserve"> в сумі </w:t>
      </w:r>
      <w:r w:rsidR="001A54A3" w:rsidRPr="00BE382C">
        <w:rPr>
          <w:lang w:val="uk-UA"/>
        </w:rPr>
        <w:t>1,6</w:t>
      </w:r>
      <w:r w:rsidRPr="00BE382C">
        <w:rPr>
          <w:lang w:val="uk-UA"/>
        </w:rPr>
        <w:t xml:space="preserve"> тис. грн </w:t>
      </w:r>
      <w:r w:rsidR="001A54A3" w:rsidRPr="00BE382C">
        <w:rPr>
          <w:lang w:val="uk-UA"/>
        </w:rPr>
        <w:t>(</w:t>
      </w:r>
      <w:r w:rsidRPr="00BE382C">
        <w:rPr>
          <w:lang w:val="uk-UA"/>
        </w:rPr>
        <w:t>на виплату заробітної плати</w:t>
      </w:r>
      <w:r w:rsidR="001A54A3" w:rsidRPr="00BE382C">
        <w:rPr>
          <w:lang w:val="uk-UA"/>
        </w:rPr>
        <w:t>).</w:t>
      </w:r>
    </w:p>
    <w:p w:rsidR="001A54A3" w:rsidRPr="00A44CE9" w:rsidRDefault="001A54A3" w:rsidP="001A54A3">
      <w:pPr>
        <w:ind w:left="600"/>
        <w:jc w:val="both"/>
        <w:rPr>
          <w:color w:val="FF0000"/>
          <w:sz w:val="10"/>
          <w:szCs w:val="10"/>
          <w:lang w:val="uk-UA"/>
        </w:rPr>
      </w:pPr>
    </w:p>
    <w:p w:rsidR="00A0281B" w:rsidRDefault="00A0281B" w:rsidP="00A0281B">
      <w:pPr>
        <w:ind w:firstLine="567"/>
        <w:jc w:val="both"/>
        <w:rPr>
          <w:lang w:val="uk-UA"/>
        </w:rPr>
      </w:pPr>
      <w:r w:rsidRPr="003B6A9F">
        <w:rPr>
          <w:lang w:val="uk-UA"/>
        </w:rPr>
        <w:t xml:space="preserve">За бюджетною програмою 3242 « Інші заходи у сфері соціального захисту і соціального забезпечення» використано </w:t>
      </w:r>
      <w:r w:rsidR="00A44CE9" w:rsidRPr="003B6A9F">
        <w:rPr>
          <w:lang w:val="uk-UA"/>
        </w:rPr>
        <w:t>7 007,4</w:t>
      </w:r>
      <w:r w:rsidRPr="003B6A9F">
        <w:rPr>
          <w:lang w:val="uk-UA"/>
        </w:rPr>
        <w:t xml:space="preserve"> тис. грн, при плані відповідного періоду </w:t>
      </w:r>
      <w:r w:rsidR="00A44CE9" w:rsidRPr="003B6A9F">
        <w:rPr>
          <w:lang w:val="uk-UA"/>
        </w:rPr>
        <w:t>14 327,0</w:t>
      </w:r>
      <w:r w:rsidRPr="003B6A9F">
        <w:rPr>
          <w:lang w:val="uk-UA"/>
        </w:rPr>
        <w:t xml:space="preserve"> тис. грн, що становить </w:t>
      </w:r>
      <w:r w:rsidR="00A44CE9" w:rsidRPr="003B6A9F">
        <w:rPr>
          <w:lang w:val="uk-UA"/>
        </w:rPr>
        <w:t>48,9</w:t>
      </w:r>
      <w:r w:rsidR="000A0925">
        <w:rPr>
          <w:lang w:val="uk-UA"/>
        </w:rPr>
        <w:t>% виконання( на виплату матеріальної допомоги, облаштування місць тимчасового перебування внутрішньо переміщених осіб, оплата послуг по встановленню модульних будинків, компенсаційні виплати, адресні допомоги).</w:t>
      </w:r>
    </w:p>
    <w:p w:rsidR="002F7A41" w:rsidRPr="002F7A41" w:rsidRDefault="002F7A41" w:rsidP="00A0281B">
      <w:pPr>
        <w:ind w:firstLine="567"/>
        <w:jc w:val="both"/>
        <w:rPr>
          <w:sz w:val="10"/>
          <w:szCs w:val="10"/>
          <w:lang w:val="uk-UA"/>
        </w:rPr>
      </w:pPr>
    </w:p>
    <w:p w:rsidR="00556E4A" w:rsidRDefault="00556E4A" w:rsidP="00556E4A">
      <w:pPr>
        <w:ind w:firstLine="567"/>
        <w:jc w:val="both"/>
        <w:rPr>
          <w:lang w:val="uk-UA"/>
        </w:rPr>
      </w:pPr>
      <w:r w:rsidRPr="00104E68">
        <w:rPr>
          <w:lang w:val="uk-UA"/>
        </w:rPr>
        <w:t xml:space="preserve">Штатна чисельність Управління соціальної політики Бучанської міської ради складає </w:t>
      </w:r>
      <w:r w:rsidR="00104E68" w:rsidRPr="00104E68">
        <w:rPr>
          <w:lang w:val="uk-UA"/>
        </w:rPr>
        <w:t>31</w:t>
      </w:r>
      <w:r w:rsidRPr="00104E68">
        <w:rPr>
          <w:lang w:val="uk-UA"/>
        </w:rPr>
        <w:t xml:space="preserve"> одиниц</w:t>
      </w:r>
      <w:r w:rsidR="00104E68" w:rsidRPr="00104E68">
        <w:rPr>
          <w:lang w:val="uk-UA"/>
        </w:rPr>
        <w:t>я</w:t>
      </w:r>
      <w:r w:rsidR="00E87607" w:rsidRPr="00104E68">
        <w:rPr>
          <w:lang w:val="uk-UA"/>
        </w:rPr>
        <w:t xml:space="preserve"> у галузі соціальний захист</w:t>
      </w:r>
      <w:r w:rsidR="004B1B66" w:rsidRPr="00104E68">
        <w:rPr>
          <w:lang w:val="uk-UA"/>
        </w:rPr>
        <w:t xml:space="preserve"> та соціальне забезпечення</w:t>
      </w:r>
      <w:r w:rsidRPr="00104E68">
        <w:rPr>
          <w:lang w:val="uk-UA"/>
        </w:rPr>
        <w:t>.</w:t>
      </w:r>
    </w:p>
    <w:p w:rsidR="002F7A41" w:rsidRPr="002F7A41" w:rsidRDefault="002F7A41" w:rsidP="00556E4A">
      <w:pPr>
        <w:ind w:firstLine="567"/>
        <w:jc w:val="both"/>
        <w:rPr>
          <w:sz w:val="10"/>
          <w:szCs w:val="10"/>
          <w:lang w:val="uk-UA"/>
        </w:rPr>
      </w:pPr>
    </w:p>
    <w:p w:rsidR="00556E4A" w:rsidRPr="00B62126" w:rsidRDefault="00C2291D" w:rsidP="007262E9">
      <w:pPr>
        <w:ind w:firstLine="567"/>
        <w:jc w:val="both"/>
        <w:rPr>
          <w:lang w:val="uk-UA"/>
        </w:rPr>
      </w:pPr>
      <w:r w:rsidRPr="00B62126">
        <w:rPr>
          <w:lang w:val="uk-UA"/>
        </w:rPr>
        <w:t>К</w:t>
      </w:r>
      <w:r w:rsidR="00556E4A" w:rsidRPr="00B62126">
        <w:rPr>
          <w:lang w:val="uk-UA"/>
        </w:rPr>
        <w:t xml:space="preserve">редиторська заборгованість по даній галузі </w:t>
      </w:r>
      <w:r w:rsidR="00591174" w:rsidRPr="00B62126">
        <w:rPr>
          <w:lang w:val="uk-UA"/>
        </w:rPr>
        <w:t xml:space="preserve">на кінець звітного періоду </w:t>
      </w:r>
      <w:r w:rsidR="00B62126" w:rsidRPr="00B62126">
        <w:rPr>
          <w:lang w:val="uk-UA"/>
        </w:rPr>
        <w:t>89,6</w:t>
      </w:r>
      <w:r w:rsidR="00591174" w:rsidRPr="00B62126">
        <w:rPr>
          <w:lang w:val="uk-UA"/>
        </w:rPr>
        <w:t xml:space="preserve"> тис. грн по загальному фонду.</w:t>
      </w:r>
    </w:p>
    <w:p w:rsidR="00556E4A" w:rsidRPr="00A36EDD" w:rsidRDefault="00556E4A" w:rsidP="00556E4A">
      <w:pPr>
        <w:ind w:firstLine="709"/>
        <w:jc w:val="both"/>
        <w:rPr>
          <w:color w:val="FF0000"/>
          <w:lang w:val="uk-UA"/>
        </w:rPr>
      </w:pPr>
    </w:p>
    <w:p w:rsidR="00DD2B9D" w:rsidRDefault="00DD2B9D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334C8A">
        <w:rPr>
          <w:b/>
          <w:i/>
          <w:sz w:val="26"/>
          <w:szCs w:val="26"/>
          <w:u w:val="single"/>
          <w:lang w:val="uk-UA"/>
        </w:rPr>
        <w:t xml:space="preserve">4000 </w:t>
      </w:r>
      <w:r w:rsidR="007450EE" w:rsidRPr="00334C8A">
        <w:rPr>
          <w:b/>
          <w:i/>
          <w:sz w:val="26"/>
          <w:szCs w:val="26"/>
          <w:u w:val="single"/>
          <w:lang w:val="uk-UA"/>
        </w:rPr>
        <w:t xml:space="preserve"> </w:t>
      </w:r>
      <w:r w:rsidRPr="00334C8A">
        <w:rPr>
          <w:b/>
          <w:i/>
          <w:sz w:val="26"/>
          <w:szCs w:val="26"/>
          <w:u w:val="single"/>
          <w:lang w:val="uk-UA"/>
        </w:rPr>
        <w:t>Культура та мистецтво</w:t>
      </w:r>
    </w:p>
    <w:p w:rsidR="00334C8A" w:rsidRPr="00881DAB" w:rsidRDefault="00334C8A" w:rsidP="00F35CE3">
      <w:pPr>
        <w:ind w:firstLine="851"/>
        <w:jc w:val="center"/>
        <w:rPr>
          <w:b/>
          <w:i/>
          <w:sz w:val="16"/>
          <w:szCs w:val="16"/>
          <w:u w:val="single"/>
          <w:lang w:val="uk-UA"/>
        </w:rPr>
      </w:pPr>
    </w:p>
    <w:p w:rsidR="00E56889" w:rsidRDefault="00884300" w:rsidP="00B20232">
      <w:pPr>
        <w:ind w:firstLine="567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="00334C8A" w:rsidRPr="001E06D2">
        <w:rPr>
          <w:lang w:val="uk-UA"/>
        </w:rPr>
        <w:t xml:space="preserve"> видатків </w:t>
      </w:r>
      <w:r w:rsidR="00334C8A">
        <w:rPr>
          <w:lang w:val="uk-UA"/>
        </w:rPr>
        <w:t xml:space="preserve">місцевого бюджету </w:t>
      </w:r>
      <w:r w:rsidR="00334C8A" w:rsidRPr="001E06D2">
        <w:rPr>
          <w:lang w:val="uk-UA"/>
        </w:rPr>
        <w:t xml:space="preserve">на фінансування галузі культури та мистецтва </w:t>
      </w:r>
      <w:r w:rsidR="00334C8A">
        <w:rPr>
          <w:lang w:val="uk-UA"/>
        </w:rPr>
        <w:t xml:space="preserve">Бучанської міської територіальної громади по загальному фонду складає </w:t>
      </w:r>
      <w:r w:rsidR="00686CF4">
        <w:rPr>
          <w:lang w:val="uk-UA"/>
        </w:rPr>
        <w:t>28</w:t>
      </w:r>
      <w:r w:rsidR="00B20232">
        <w:rPr>
          <w:lang w:val="uk-UA"/>
        </w:rPr>
        <w:t>,0</w:t>
      </w:r>
      <w:r w:rsidR="00334C8A">
        <w:rPr>
          <w:lang w:val="uk-UA"/>
        </w:rPr>
        <w:t xml:space="preserve">%  </w:t>
      </w:r>
      <w:r w:rsidR="00334C8A">
        <w:rPr>
          <w:rFonts w:eastAsia="Calibri"/>
          <w:lang w:val="uk-UA"/>
        </w:rPr>
        <w:t xml:space="preserve">(уточнений план </w:t>
      </w:r>
      <w:r w:rsidR="00686CF4">
        <w:rPr>
          <w:rFonts w:eastAsia="Calibri"/>
          <w:lang w:val="uk-UA"/>
        </w:rPr>
        <w:t>19 251,4</w:t>
      </w:r>
      <w:r w:rsidR="00334C8A">
        <w:rPr>
          <w:rFonts w:eastAsia="Calibri"/>
          <w:lang w:val="uk-UA"/>
        </w:rPr>
        <w:t xml:space="preserve"> тис. грн, касові видатки </w:t>
      </w:r>
      <w:r w:rsidR="00686CF4">
        <w:rPr>
          <w:rFonts w:eastAsia="Calibri"/>
          <w:lang w:val="uk-UA"/>
        </w:rPr>
        <w:t>5 390,7</w:t>
      </w:r>
      <w:r w:rsidR="00334C8A">
        <w:rPr>
          <w:rFonts w:eastAsia="Calibri"/>
          <w:lang w:val="uk-UA"/>
        </w:rPr>
        <w:t xml:space="preserve"> тис. грн)</w:t>
      </w:r>
      <w:r w:rsidR="00B20232">
        <w:rPr>
          <w:rFonts w:eastAsia="Calibri"/>
          <w:lang w:val="uk-UA"/>
        </w:rPr>
        <w:t>.</w:t>
      </w:r>
      <w:r w:rsidR="00A5408E" w:rsidRPr="00A5408E">
        <w:rPr>
          <w:lang w:val="uk-UA"/>
        </w:rPr>
        <w:t xml:space="preserve"> </w:t>
      </w:r>
      <w:r w:rsidR="000A2142" w:rsidRPr="009A12E0">
        <w:rPr>
          <w:lang w:val="uk-UA"/>
        </w:rPr>
        <w:t>Від</w:t>
      </w:r>
      <w:r w:rsidR="00B20232">
        <w:rPr>
          <w:lang w:val="uk-UA"/>
        </w:rPr>
        <w:t>повідно до минулого періоду 2021</w:t>
      </w:r>
      <w:r w:rsidR="000A2142" w:rsidRPr="009A12E0">
        <w:rPr>
          <w:lang w:val="uk-UA"/>
        </w:rPr>
        <w:t xml:space="preserve"> року видатки загального фонду </w:t>
      </w:r>
      <w:r w:rsidR="00280CF4">
        <w:rPr>
          <w:lang w:val="uk-UA"/>
        </w:rPr>
        <w:t>з</w:t>
      </w:r>
      <w:r w:rsidR="00E43937">
        <w:rPr>
          <w:lang w:val="uk-UA"/>
        </w:rPr>
        <w:t>мен</w:t>
      </w:r>
      <w:r w:rsidR="00280CF4">
        <w:rPr>
          <w:lang w:val="uk-UA"/>
        </w:rPr>
        <w:t>ше</w:t>
      </w:r>
      <w:r w:rsidR="000A2142">
        <w:rPr>
          <w:lang w:val="uk-UA"/>
        </w:rPr>
        <w:t>ні</w:t>
      </w:r>
      <w:r w:rsidR="000A2142" w:rsidRPr="009A12E0">
        <w:rPr>
          <w:lang w:val="uk-UA"/>
        </w:rPr>
        <w:t xml:space="preserve"> на </w:t>
      </w:r>
      <w:r w:rsidR="00B20232">
        <w:rPr>
          <w:lang w:val="uk-UA"/>
        </w:rPr>
        <w:t>1</w:t>
      </w:r>
      <w:r w:rsidR="00E43937">
        <w:rPr>
          <w:lang w:val="uk-UA"/>
        </w:rPr>
        <w:t> 262,2</w:t>
      </w:r>
      <w:r w:rsidR="000A2142" w:rsidRPr="009A12E0">
        <w:rPr>
          <w:lang w:val="uk-UA"/>
        </w:rPr>
        <w:t xml:space="preserve"> тис. грн, або на </w:t>
      </w:r>
      <w:r w:rsidR="00B20232">
        <w:rPr>
          <w:lang w:val="uk-UA"/>
        </w:rPr>
        <w:t>1</w:t>
      </w:r>
      <w:r w:rsidR="00E43937">
        <w:rPr>
          <w:lang w:val="uk-UA"/>
        </w:rPr>
        <w:t>8,9</w:t>
      </w:r>
      <w:r w:rsidR="000A2142" w:rsidRPr="009A12E0">
        <w:rPr>
          <w:lang w:val="uk-UA"/>
        </w:rPr>
        <w:t>%</w:t>
      </w:r>
      <w:r w:rsidR="00E56889">
        <w:rPr>
          <w:lang w:val="uk-UA"/>
        </w:rPr>
        <w:t xml:space="preserve"> Видатки спеціального фонду зменшені на 127,1 тис. грн.</w:t>
      </w:r>
    </w:p>
    <w:p w:rsidR="00BB3F37" w:rsidRDefault="00BB3F37" w:rsidP="00BB3F37">
      <w:pPr>
        <w:ind w:firstLine="709"/>
        <w:jc w:val="both"/>
        <w:rPr>
          <w:lang w:val="uk-UA"/>
        </w:rPr>
      </w:pPr>
      <w:r w:rsidRPr="00002303">
        <w:rPr>
          <w:lang w:val="uk-UA"/>
        </w:rPr>
        <w:t xml:space="preserve">Дані кошти передбачені на фінансування </w:t>
      </w:r>
      <w:r>
        <w:rPr>
          <w:lang w:val="uk-UA"/>
        </w:rPr>
        <w:t>10</w:t>
      </w:r>
      <w:r w:rsidRPr="00002303">
        <w:rPr>
          <w:lang w:val="uk-UA"/>
        </w:rPr>
        <w:t xml:space="preserve"> бібліотек, </w:t>
      </w:r>
      <w:r>
        <w:rPr>
          <w:lang w:val="uk-UA"/>
        </w:rPr>
        <w:t>12</w:t>
      </w:r>
      <w:r w:rsidRPr="00002303">
        <w:rPr>
          <w:lang w:val="uk-UA"/>
        </w:rPr>
        <w:t xml:space="preserve"> будинків культури, </w:t>
      </w:r>
      <w:r>
        <w:rPr>
          <w:lang w:val="uk-UA"/>
        </w:rPr>
        <w:t>керівництво відділу культури, національностей та релігій та на</w:t>
      </w:r>
      <w:r w:rsidRPr="00002303">
        <w:rPr>
          <w:lang w:val="uk-UA"/>
        </w:rPr>
        <w:t xml:space="preserve"> проведення заходів в області культури і мистецтва</w:t>
      </w:r>
      <w:r>
        <w:rPr>
          <w:lang w:val="uk-UA"/>
        </w:rPr>
        <w:t>.</w:t>
      </w:r>
    </w:p>
    <w:p w:rsidR="0007007D" w:rsidRPr="003E5B83" w:rsidRDefault="0007007D" w:rsidP="0007007D">
      <w:pPr>
        <w:ind w:firstLine="709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07007D" w:rsidRPr="003E5B83" w:rsidRDefault="00E56889" w:rsidP="00C51961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07007D" w:rsidRPr="003E5B83">
        <w:rPr>
          <w:lang w:val="uk-UA"/>
        </w:rPr>
        <w:t xml:space="preserve">Бучанською міською радою – </w:t>
      </w:r>
      <w:r w:rsidR="00810FD3">
        <w:rPr>
          <w:lang w:val="uk-UA"/>
        </w:rPr>
        <w:t>253,4</w:t>
      </w:r>
      <w:r w:rsidR="0007007D" w:rsidRPr="003E5B83">
        <w:rPr>
          <w:lang w:val="uk-UA"/>
        </w:rPr>
        <w:t xml:space="preserve"> тис. грн;</w:t>
      </w:r>
    </w:p>
    <w:p w:rsidR="0007007D" w:rsidRDefault="00F614E4" w:rsidP="00C51961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="0007007D"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 w:rsidR="00810FD3">
        <w:rPr>
          <w:rFonts w:ascii="Times New Roman" w:hAnsi="Times New Roman"/>
          <w:sz w:val="24"/>
          <w:szCs w:val="24"/>
        </w:rPr>
        <w:t>5 137,3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:rsidR="002F7A41" w:rsidRPr="00F614E4" w:rsidRDefault="002F7A41" w:rsidP="002F7A41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фонд</w:t>
      </w:r>
      <w:r>
        <w:rPr>
          <w:lang w:val="uk-UA"/>
        </w:rPr>
        <w:t>ом</w:t>
      </w:r>
      <w:r w:rsidRPr="00F614E4">
        <w:rPr>
          <w:lang w:val="uk-UA"/>
        </w:rPr>
        <w:t xml:space="preserve"> по даній  галузі видатки були спрямовані на: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заробітну плату з нарахуваннями на неї – </w:t>
      </w:r>
      <w:r>
        <w:rPr>
          <w:rFonts w:ascii="Times New Roman" w:hAnsi="Times New Roman"/>
          <w:sz w:val="24"/>
          <w:szCs w:val="24"/>
        </w:rPr>
        <w:t>3 512,1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>( питома вага 65,1%)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окремі заходи по реалізації державних (регіональних) програм, не віднесені до заходів розвитку – </w:t>
      </w:r>
      <w:r>
        <w:rPr>
          <w:rFonts w:ascii="Times New Roman" w:hAnsi="Times New Roman"/>
          <w:sz w:val="24"/>
          <w:szCs w:val="24"/>
        </w:rPr>
        <w:t>1 526,6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28,4%)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>
        <w:rPr>
          <w:rFonts w:ascii="Times New Roman" w:hAnsi="Times New Roman"/>
          <w:sz w:val="24"/>
          <w:szCs w:val="24"/>
        </w:rPr>
        <w:t>233,4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 питома вага 4,3%)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AB29AB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>
        <w:rPr>
          <w:rFonts w:ascii="Times New Roman" w:hAnsi="Times New Roman"/>
          <w:sz w:val="24"/>
          <w:szCs w:val="24"/>
        </w:rPr>
        <w:t>95,6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1,8%)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предмети, обладнання та інвентар – </w:t>
      </w:r>
      <w:r>
        <w:rPr>
          <w:rFonts w:ascii="Times New Roman" w:hAnsi="Times New Roman"/>
          <w:sz w:val="24"/>
          <w:szCs w:val="24"/>
        </w:rPr>
        <w:t>12,8</w:t>
      </w:r>
      <w:r w:rsidRPr="00F614E4">
        <w:rPr>
          <w:rFonts w:ascii="Times New Roman" w:hAnsi="Times New Roman"/>
          <w:sz w:val="24"/>
          <w:szCs w:val="24"/>
        </w:rPr>
        <w:t xml:space="preserve"> тис грн</w:t>
      </w:r>
      <w:r>
        <w:rPr>
          <w:rFonts w:ascii="Times New Roman" w:hAnsi="Times New Roman"/>
          <w:sz w:val="24"/>
          <w:szCs w:val="24"/>
        </w:rPr>
        <w:t xml:space="preserve"> ( питома вага 0,2%)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послуг ( крім комунальних)  – </w:t>
      </w:r>
      <w:r>
        <w:rPr>
          <w:rFonts w:ascii="Times New Roman" w:hAnsi="Times New Roman"/>
          <w:sz w:val="24"/>
          <w:szCs w:val="24"/>
        </w:rPr>
        <w:t>10,2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>( питома вага 0,2%).</w:t>
      </w:r>
    </w:p>
    <w:p w:rsidR="002F7A41" w:rsidRDefault="002F7A41" w:rsidP="002F7A41">
      <w:pPr>
        <w:pStyle w:val="af6"/>
        <w:ind w:left="567"/>
        <w:jc w:val="both"/>
        <w:rPr>
          <w:rFonts w:ascii="Times New Roman" w:hAnsi="Times New Roman"/>
          <w:sz w:val="24"/>
          <w:szCs w:val="24"/>
        </w:rPr>
      </w:pPr>
    </w:p>
    <w:p w:rsidR="00293B38" w:rsidRDefault="00BC79B7" w:rsidP="00293B38">
      <w:pPr>
        <w:jc w:val="both"/>
      </w:pPr>
      <w:r>
        <w:rPr>
          <w:noProof/>
          <w:lang w:val="uk-UA" w:eastAsia="uk-UA"/>
        </w:rPr>
        <w:lastRenderedPageBreak/>
        <w:drawing>
          <wp:inline distT="0" distB="0" distL="0" distR="0" wp14:anchorId="0B8BA1CE" wp14:editId="6F456FD4">
            <wp:extent cx="6120765" cy="3225800"/>
            <wp:effectExtent l="0" t="0" r="13335" b="1270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93B38" w:rsidRDefault="00293B38" w:rsidP="00293B38">
      <w:pPr>
        <w:jc w:val="both"/>
      </w:pPr>
    </w:p>
    <w:p w:rsidR="00334C8A" w:rsidRDefault="00334C8A" w:rsidP="00334C8A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887D4A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C36908" w:rsidRPr="00506078" w:rsidRDefault="00C36908" w:rsidP="00334C8A">
      <w:pPr>
        <w:ind w:firstLine="709"/>
        <w:jc w:val="both"/>
        <w:rPr>
          <w:sz w:val="10"/>
          <w:szCs w:val="10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A576B4">
        <w:rPr>
          <w:b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</w:t>
      </w:r>
      <w:r w:rsidR="00C36908">
        <w:rPr>
          <w:lang w:val="uk-UA"/>
        </w:rPr>
        <w:t xml:space="preserve"> </w:t>
      </w:r>
      <w:r>
        <w:rPr>
          <w:lang w:val="uk-UA"/>
        </w:rPr>
        <w:t>Інші заходи в галузі культури та мистецтва</w:t>
      </w:r>
      <w:r w:rsidR="00C36908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             </w:t>
      </w:r>
      <w:r w:rsidR="00C94518">
        <w:rPr>
          <w:lang w:val="uk-UA"/>
        </w:rPr>
        <w:t>35,7</w:t>
      </w:r>
      <w:r>
        <w:rPr>
          <w:lang w:val="uk-UA"/>
        </w:rPr>
        <w:t xml:space="preserve">% (уточнений план </w:t>
      </w:r>
      <w:r w:rsidR="00C94518">
        <w:rPr>
          <w:lang w:val="uk-UA"/>
        </w:rPr>
        <w:t>710,0</w:t>
      </w:r>
      <w:r>
        <w:rPr>
          <w:lang w:val="uk-UA"/>
        </w:rPr>
        <w:t xml:space="preserve"> тис. грн, касові видатки </w:t>
      </w:r>
      <w:r w:rsidR="00C94518">
        <w:rPr>
          <w:lang w:val="uk-UA"/>
        </w:rPr>
        <w:t>253,4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Default="00334C8A" w:rsidP="001C5E6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C3AE3">
        <w:rPr>
          <w:b/>
          <w:lang w:val="uk-UA"/>
        </w:rPr>
        <w:t xml:space="preserve">По головному розпоряднику бюджетних коштів Відділ культури, національностей та релігій </w:t>
      </w:r>
      <w:r w:rsidR="0060552F">
        <w:rPr>
          <w:b/>
          <w:lang w:val="uk-UA"/>
        </w:rPr>
        <w:t xml:space="preserve">Бучанської міської ради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:rsidR="006721E5" w:rsidRDefault="00334C8A" w:rsidP="001C5E61">
      <w:pPr>
        <w:ind w:firstLine="567"/>
        <w:jc w:val="both"/>
        <w:rPr>
          <w:lang w:val="uk-UA"/>
        </w:rPr>
      </w:pPr>
      <w:r w:rsidRPr="003B7195">
        <w:rPr>
          <w:lang w:val="uk-UA"/>
        </w:rPr>
        <w:t>За бюджетною програмою 4030 «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>Забезпечення діяльності бібліотек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6E1CE9">
        <w:rPr>
          <w:lang w:val="uk-UA"/>
        </w:rPr>
        <w:t>43,9</w:t>
      </w:r>
      <w:r>
        <w:rPr>
          <w:lang w:val="uk-UA"/>
        </w:rPr>
        <w:t xml:space="preserve">% (уточнений план </w:t>
      </w:r>
      <w:r w:rsidR="006E1CE9">
        <w:rPr>
          <w:lang w:val="uk-UA"/>
        </w:rPr>
        <w:t>1 902,2</w:t>
      </w:r>
      <w:r>
        <w:rPr>
          <w:lang w:val="uk-UA"/>
        </w:rPr>
        <w:t xml:space="preserve"> тис. грн, касові видатки </w:t>
      </w:r>
      <w:r w:rsidR="006E1CE9">
        <w:rPr>
          <w:lang w:val="uk-UA"/>
        </w:rPr>
        <w:t>835,1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6721E5" w:rsidRDefault="006721E5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</w:t>
      </w:r>
      <w:r>
        <w:rPr>
          <w:lang w:val="uk-UA"/>
        </w:rPr>
        <w:t xml:space="preserve"> </w:t>
      </w:r>
      <w:r w:rsidRPr="0027697B">
        <w:rPr>
          <w:lang w:val="uk-UA"/>
        </w:rPr>
        <w:t>Забезпечення діяльності</w:t>
      </w:r>
      <w:r>
        <w:rPr>
          <w:lang w:val="uk-UA"/>
        </w:rPr>
        <w:t xml:space="preserve"> музеїв і виставок </w:t>
      </w:r>
      <w:r w:rsidRPr="0027697B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4065F0">
        <w:rPr>
          <w:lang w:val="uk-UA"/>
        </w:rPr>
        <w:t>63,6</w:t>
      </w:r>
      <w:r>
        <w:rPr>
          <w:lang w:val="uk-UA"/>
        </w:rPr>
        <w:t xml:space="preserve">%  (уточнений план </w:t>
      </w:r>
      <w:r w:rsidR="004065F0">
        <w:rPr>
          <w:lang w:val="uk-UA"/>
        </w:rPr>
        <w:t>356,9</w:t>
      </w:r>
      <w:r>
        <w:rPr>
          <w:lang w:val="uk-UA"/>
        </w:rPr>
        <w:t xml:space="preserve"> тис. грн, касові видатки </w:t>
      </w:r>
      <w:r w:rsidR="004065F0">
        <w:rPr>
          <w:lang w:val="uk-UA"/>
        </w:rPr>
        <w:t>226,9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 xml:space="preserve">виконання плану складає </w:t>
      </w:r>
      <w:r w:rsidR="001F31C3">
        <w:rPr>
          <w:lang w:val="uk-UA"/>
        </w:rPr>
        <w:t>23,2</w:t>
      </w:r>
      <w:r>
        <w:rPr>
          <w:lang w:val="uk-UA"/>
        </w:rPr>
        <w:t xml:space="preserve">%  (уточнений план </w:t>
      </w:r>
      <w:r w:rsidR="001F31C3">
        <w:rPr>
          <w:lang w:val="uk-UA"/>
        </w:rPr>
        <w:t>9 911,9</w:t>
      </w:r>
      <w:r>
        <w:rPr>
          <w:lang w:val="uk-UA"/>
        </w:rPr>
        <w:t xml:space="preserve"> тис. грн, касові видатки </w:t>
      </w:r>
      <w:r w:rsidR="001F31C3">
        <w:rPr>
          <w:lang w:val="uk-UA"/>
        </w:rPr>
        <w:t>2 301,1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 xml:space="preserve">виконання плану складає </w:t>
      </w:r>
      <w:r w:rsidR="00D31716">
        <w:rPr>
          <w:lang w:val="uk-UA"/>
        </w:rPr>
        <w:t>46,3</w:t>
      </w:r>
      <w:r>
        <w:rPr>
          <w:lang w:val="uk-UA"/>
        </w:rPr>
        <w:t xml:space="preserve">% (уточнений план </w:t>
      </w:r>
      <w:r w:rsidR="00436CBA">
        <w:rPr>
          <w:lang w:val="uk-UA"/>
        </w:rPr>
        <w:t>8</w:t>
      </w:r>
      <w:r w:rsidR="00D31716">
        <w:rPr>
          <w:lang w:val="uk-UA"/>
        </w:rPr>
        <w:t>75,5</w:t>
      </w:r>
      <w:r>
        <w:rPr>
          <w:lang w:val="uk-UA"/>
        </w:rPr>
        <w:t xml:space="preserve"> тис. грн, касові видатки </w:t>
      </w:r>
      <w:r w:rsidR="00D31716">
        <w:rPr>
          <w:lang w:val="uk-UA"/>
        </w:rPr>
        <w:t>405,4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334C8A">
      <w:pPr>
        <w:ind w:firstLine="709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4082 «</w:t>
      </w:r>
      <w:r w:rsidR="00374445">
        <w:rPr>
          <w:lang w:val="uk-UA"/>
        </w:rPr>
        <w:t xml:space="preserve"> </w:t>
      </w:r>
      <w:r>
        <w:rPr>
          <w:lang w:val="uk-UA"/>
        </w:rPr>
        <w:t>Інші заходи в галузі культури і мистецтва</w:t>
      </w:r>
      <w:r w:rsidR="00374445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</w:t>
      </w:r>
      <w:r w:rsidR="00704F52">
        <w:rPr>
          <w:lang w:val="uk-UA"/>
        </w:rPr>
        <w:t>24,9</w:t>
      </w:r>
      <w:r>
        <w:rPr>
          <w:lang w:val="uk-UA"/>
        </w:rPr>
        <w:t xml:space="preserve"> % (уточнений план </w:t>
      </w:r>
      <w:r w:rsidR="00704F52">
        <w:rPr>
          <w:lang w:val="uk-UA"/>
        </w:rPr>
        <w:t>5 494,9</w:t>
      </w:r>
      <w:r>
        <w:rPr>
          <w:lang w:val="uk-UA"/>
        </w:rPr>
        <w:t xml:space="preserve"> тис. грн., касові видатки </w:t>
      </w:r>
      <w:r w:rsidR="00704F52">
        <w:rPr>
          <w:lang w:val="uk-UA"/>
        </w:rPr>
        <w:t>1 368,8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Pr="00506078" w:rsidRDefault="00334C8A" w:rsidP="00334C8A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9C3AC9" w:rsidRPr="009C3AC9" w:rsidRDefault="009C3AC9" w:rsidP="003E3482">
      <w:pPr>
        <w:ind w:firstLine="709"/>
        <w:jc w:val="both"/>
        <w:rPr>
          <w:sz w:val="10"/>
          <w:szCs w:val="10"/>
          <w:lang w:val="uk-UA"/>
        </w:rPr>
      </w:pPr>
    </w:p>
    <w:p w:rsidR="00334C8A" w:rsidRPr="00FF0B17" w:rsidRDefault="00334C8A" w:rsidP="00F66096">
      <w:pPr>
        <w:ind w:firstLine="567"/>
        <w:jc w:val="both"/>
        <w:rPr>
          <w:lang w:val="uk-UA"/>
        </w:rPr>
      </w:pPr>
      <w:r>
        <w:rPr>
          <w:lang w:val="uk-UA"/>
        </w:rPr>
        <w:t>Штатна чисельність В</w:t>
      </w:r>
      <w:r w:rsidRPr="00FF0B17">
        <w:rPr>
          <w:lang w:val="uk-UA"/>
        </w:rPr>
        <w:t>ідділу культури, національностей та релігій</w:t>
      </w:r>
      <w:r>
        <w:rPr>
          <w:lang w:val="uk-UA"/>
        </w:rPr>
        <w:t xml:space="preserve"> Бучанської міської ради</w:t>
      </w:r>
      <w:r w:rsidRPr="00FF0B17">
        <w:rPr>
          <w:lang w:val="uk-UA"/>
        </w:rPr>
        <w:t xml:space="preserve"> </w:t>
      </w:r>
      <w:r>
        <w:rPr>
          <w:lang w:val="uk-UA"/>
        </w:rPr>
        <w:t>складає</w:t>
      </w:r>
      <w:r w:rsidRPr="00FF0B17">
        <w:rPr>
          <w:lang w:val="uk-UA"/>
        </w:rPr>
        <w:t xml:space="preserve"> </w:t>
      </w:r>
      <w:r>
        <w:rPr>
          <w:lang w:val="uk-UA"/>
        </w:rPr>
        <w:t>104,5</w:t>
      </w:r>
      <w:r w:rsidRPr="00FF0B17">
        <w:rPr>
          <w:lang w:val="uk-UA"/>
        </w:rPr>
        <w:t xml:space="preserve"> штатних одиниц</w:t>
      </w:r>
      <w:r>
        <w:rPr>
          <w:lang w:val="uk-UA"/>
        </w:rPr>
        <w:t>ь</w:t>
      </w:r>
      <w:r w:rsidRPr="00FF0B17">
        <w:rPr>
          <w:lang w:val="uk-UA"/>
        </w:rPr>
        <w:t>.</w:t>
      </w: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05397D">
        <w:rPr>
          <w:lang w:val="uk-UA"/>
        </w:rPr>
        <w:t>по даній галузі на кінець звітного періоду складає 1</w:t>
      </w:r>
      <w:r w:rsidR="00966D6E">
        <w:rPr>
          <w:lang w:val="uk-UA"/>
        </w:rPr>
        <w:t>63,6</w:t>
      </w:r>
      <w:r w:rsidR="0005397D">
        <w:rPr>
          <w:lang w:val="uk-UA"/>
        </w:rPr>
        <w:t xml:space="preserve"> тис. грн по загальному фонду</w:t>
      </w:r>
      <w:r w:rsidR="00C03A92">
        <w:rPr>
          <w:lang w:val="uk-UA"/>
        </w:rPr>
        <w:t>.</w:t>
      </w:r>
    </w:p>
    <w:p w:rsidR="00296724" w:rsidRDefault="00296724" w:rsidP="00334C8A">
      <w:pPr>
        <w:ind w:firstLine="709"/>
        <w:jc w:val="both"/>
        <w:rPr>
          <w:lang w:val="uk-UA"/>
        </w:rPr>
      </w:pPr>
    </w:p>
    <w:p w:rsidR="0076257E" w:rsidRPr="00400229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400229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:rsidR="000F76BA" w:rsidRDefault="000F76BA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7A39C4" w:rsidRPr="00506078" w:rsidRDefault="007A39C4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1E2D34" w:rsidRDefault="00427206" w:rsidP="00F66096">
      <w:pPr>
        <w:ind w:firstLine="567"/>
        <w:jc w:val="both"/>
        <w:rPr>
          <w:lang w:val="uk-UA"/>
        </w:rPr>
      </w:pPr>
      <w:r w:rsidRPr="001E06D2">
        <w:rPr>
          <w:lang w:val="uk-UA"/>
        </w:rPr>
        <w:t xml:space="preserve">Загальна сума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</w:t>
      </w:r>
      <w:r w:rsidR="00292F75">
        <w:rPr>
          <w:lang w:val="uk-UA"/>
        </w:rPr>
        <w:t xml:space="preserve">за </w:t>
      </w:r>
      <w:r w:rsidR="00547FED">
        <w:rPr>
          <w:lang w:val="en-US"/>
        </w:rPr>
        <w:t>I</w:t>
      </w:r>
      <w:r w:rsidR="00547FED" w:rsidRPr="00547FED">
        <w:rPr>
          <w:lang w:val="uk-UA"/>
        </w:rPr>
        <w:t xml:space="preserve"> </w:t>
      </w:r>
      <w:r w:rsidR="006F3833">
        <w:rPr>
          <w:lang w:val="uk-UA"/>
        </w:rPr>
        <w:t>півріччя</w:t>
      </w:r>
      <w:r w:rsidR="00547FED">
        <w:rPr>
          <w:lang w:val="uk-UA"/>
        </w:rPr>
        <w:t xml:space="preserve"> </w:t>
      </w:r>
      <w:r w:rsidR="00292F75">
        <w:rPr>
          <w:lang w:val="uk-UA"/>
        </w:rPr>
        <w:t>202</w:t>
      </w:r>
      <w:r w:rsidR="00547FED">
        <w:rPr>
          <w:lang w:val="uk-UA"/>
        </w:rPr>
        <w:t>2</w:t>
      </w:r>
      <w:r w:rsidR="00292F75">
        <w:rPr>
          <w:lang w:val="uk-UA"/>
        </w:rPr>
        <w:t xml:space="preserve"> р</w:t>
      </w:r>
      <w:r w:rsidR="00547FED">
        <w:rPr>
          <w:lang w:val="uk-UA"/>
        </w:rPr>
        <w:t>о</w:t>
      </w:r>
      <w:r w:rsidR="00B2080C">
        <w:rPr>
          <w:lang w:val="uk-UA"/>
        </w:rPr>
        <w:t>к</w:t>
      </w:r>
      <w:r w:rsidR="00547FED">
        <w:rPr>
          <w:lang w:val="uk-UA"/>
        </w:rPr>
        <w:t>у</w:t>
      </w:r>
      <w:r w:rsidR="00292F75">
        <w:rPr>
          <w:lang w:val="uk-UA"/>
        </w:rPr>
        <w:t xml:space="preserve"> </w:t>
      </w:r>
      <w:r>
        <w:rPr>
          <w:lang w:val="uk-UA"/>
        </w:rPr>
        <w:t>по загальному фонду скла</w:t>
      </w:r>
      <w:r w:rsidR="00292F75">
        <w:rPr>
          <w:lang w:val="uk-UA"/>
        </w:rPr>
        <w:t>ла</w:t>
      </w:r>
      <w:r>
        <w:rPr>
          <w:lang w:val="uk-UA"/>
        </w:rPr>
        <w:t xml:space="preserve"> </w:t>
      </w:r>
      <w:r w:rsidR="006F3833">
        <w:rPr>
          <w:lang w:val="uk-UA"/>
        </w:rPr>
        <w:t>29,0</w:t>
      </w:r>
      <w:r>
        <w:rPr>
          <w:lang w:val="uk-UA"/>
        </w:rPr>
        <w:t xml:space="preserve">% </w:t>
      </w:r>
      <w:r>
        <w:rPr>
          <w:rFonts w:eastAsia="Calibri"/>
          <w:lang w:val="uk-UA"/>
        </w:rPr>
        <w:t xml:space="preserve">(уточнений план </w:t>
      </w:r>
      <w:r w:rsidR="006F3833">
        <w:rPr>
          <w:rFonts w:eastAsia="Calibri"/>
          <w:lang w:val="uk-UA"/>
        </w:rPr>
        <w:t>6 819,2</w:t>
      </w:r>
      <w:r w:rsidR="00346CCB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6F3833">
        <w:rPr>
          <w:rFonts w:eastAsia="Calibri"/>
          <w:lang w:val="uk-UA"/>
        </w:rPr>
        <w:t xml:space="preserve">1 980,4 </w:t>
      </w:r>
      <w:r w:rsidR="00346CCB">
        <w:rPr>
          <w:rFonts w:eastAsia="Calibri"/>
          <w:lang w:val="uk-UA"/>
        </w:rPr>
        <w:t>тис. грн</w:t>
      </w:r>
      <w:r w:rsidR="00774E6F">
        <w:rPr>
          <w:rFonts w:eastAsia="Calibri"/>
          <w:lang w:val="uk-UA"/>
        </w:rPr>
        <w:t>),</w:t>
      </w:r>
      <w:r w:rsidR="00346C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спеціальному фонду складає </w:t>
      </w:r>
      <w:r w:rsidR="00F415AF">
        <w:rPr>
          <w:rFonts w:eastAsia="Calibri"/>
          <w:lang w:val="uk-UA"/>
        </w:rPr>
        <w:t>94,4</w:t>
      </w:r>
      <w:r>
        <w:rPr>
          <w:rFonts w:eastAsia="Calibri"/>
          <w:lang w:val="uk-UA"/>
        </w:rPr>
        <w:t xml:space="preserve">% (уточнений план </w:t>
      </w:r>
      <w:r w:rsidR="00F415AF">
        <w:rPr>
          <w:rFonts w:eastAsia="Calibri"/>
          <w:lang w:val="uk-UA"/>
        </w:rPr>
        <w:t>2</w:t>
      </w:r>
      <w:r w:rsidR="00290E62">
        <w:rPr>
          <w:rFonts w:eastAsia="Calibri"/>
          <w:lang w:val="uk-UA"/>
        </w:rPr>
        <w:t>18,0</w:t>
      </w:r>
      <w:r>
        <w:rPr>
          <w:rFonts w:eastAsia="Calibri"/>
          <w:lang w:val="uk-UA"/>
        </w:rPr>
        <w:t xml:space="preserve">тис. грн, касові видатки </w:t>
      </w:r>
      <w:r w:rsidR="00F415AF">
        <w:rPr>
          <w:rFonts w:eastAsia="Calibri"/>
          <w:lang w:val="uk-UA"/>
        </w:rPr>
        <w:t>205,8</w:t>
      </w:r>
      <w:r>
        <w:rPr>
          <w:rFonts w:eastAsia="Calibri"/>
          <w:lang w:val="uk-UA"/>
        </w:rPr>
        <w:t xml:space="preserve"> тис. грн).</w:t>
      </w:r>
      <w:r w:rsidR="00362AC6" w:rsidRPr="00362AC6">
        <w:rPr>
          <w:lang w:val="uk-UA"/>
        </w:rPr>
        <w:t xml:space="preserve"> </w:t>
      </w:r>
      <w:r w:rsidR="001E2D34" w:rsidRPr="009A12E0">
        <w:rPr>
          <w:lang w:val="uk-UA"/>
        </w:rPr>
        <w:t>Відповідно до минулого періоду 202</w:t>
      </w:r>
      <w:r w:rsidR="008F6CA4">
        <w:rPr>
          <w:lang w:val="uk-UA"/>
        </w:rPr>
        <w:t>1</w:t>
      </w:r>
      <w:r w:rsidR="001E2D34" w:rsidRPr="009A12E0">
        <w:rPr>
          <w:lang w:val="uk-UA"/>
        </w:rPr>
        <w:t xml:space="preserve"> року видатки загального фонду </w:t>
      </w:r>
      <w:r w:rsidR="002E3A5F">
        <w:rPr>
          <w:lang w:val="uk-UA"/>
        </w:rPr>
        <w:t>з</w:t>
      </w:r>
      <w:r w:rsidR="008F6CA4">
        <w:rPr>
          <w:lang w:val="uk-UA"/>
        </w:rPr>
        <w:t>мен</w:t>
      </w:r>
      <w:r w:rsidR="002E3A5F">
        <w:rPr>
          <w:lang w:val="uk-UA"/>
        </w:rPr>
        <w:t>шені</w:t>
      </w:r>
      <w:r w:rsidR="001E2D34" w:rsidRPr="009A12E0">
        <w:rPr>
          <w:lang w:val="uk-UA"/>
        </w:rPr>
        <w:t xml:space="preserve"> на </w:t>
      </w:r>
      <w:r w:rsidR="00B37788">
        <w:rPr>
          <w:lang w:val="uk-UA"/>
        </w:rPr>
        <w:t>310,6</w:t>
      </w:r>
      <w:r w:rsidR="001E2D34" w:rsidRPr="009A12E0">
        <w:rPr>
          <w:lang w:val="uk-UA"/>
        </w:rPr>
        <w:t xml:space="preserve"> тис. грн, або на </w:t>
      </w:r>
      <w:r w:rsidR="008F6CA4">
        <w:rPr>
          <w:lang w:val="uk-UA"/>
        </w:rPr>
        <w:t>1</w:t>
      </w:r>
      <w:r w:rsidR="00473C36">
        <w:rPr>
          <w:lang w:val="uk-UA"/>
        </w:rPr>
        <w:t>3,6</w:t>
      </w:r>
      <w:r w:rsidR="001E2D34" w:rsidRPr="009A12E0">
        <w:rPr>
          <w:lang w:val="uk-UA"/>
        </w:rPr>
        <w:t xml:space="preserve">%. </w:t>
      </w:r>
      <w:r w:rsidR="001E2D34" w:rsidRPr="001852EF">
        <w:rPr>
          <w:lang w:val="uk-UA"/>
        </w:rPr>
        <w:t>Видатки спеціального фонду з</w:t>
      </w:r>
      <w:r w:rsidR="00415542">
        <w:rPr>
          <w:lang w:val="uk-UA"/>
        </w:rPr>
        <w:t>більше</w:t>
      </w:r>
      <w:r w:rsidR="001E2D34" w:rsidRPr="001852EF">
        <w:rPr>
          <w:lang w:val="uk-UA"/>
        </w:rPr>
        <w:t xml:space="preserve">ні на </w:t>
      </w:r>
      <w:r w:rsidR="00414DEB">
        <w:rPr>
          <w:lang w:val="uk-UA"/>
        </w:rPr>
        <w:t>172,3</w:t>
      </w:r>
      <w:r w:rsidR="001E2D34">
        <w:rPr>
          <w:lang w:val="uk-UA"/>
        </w:rPr>
        <w:t xml:space="preserve"> </w:t>
      </w:r>
      <w:r w:rsidR="001E2D34" w:rsidRPr="001852EF">
        <w:rPr>
          <w:lang w:val="uk-UA"/>
        </w:rPr>
        <w:t>тис. грн</w:t>
      </w:r>
      <w:r w:rsidR="00414DEB">
        <w:rPr>
          <w:lang w:val="uk-UA"/>
        </w:rPr>
        <w:t>, або на 514,3%</w:t>
      </w:r>
      <w:r w:rsidR="00415542">
        <w:rPr>
          <w:lang w:val="uk-UA"/>
        </w:rPr>
        <w:t xml:space="preserve"> ( за кошти інших джерел власних надходжень </w:t>
      </w:r>
      <w:r w:rsidR="001E2D34" w:rsidRPr="001852EF">
        <w:rPr>
          <w:lang w:val="uk-UA"/>
        </w:rPr>
        <w:t xml:space="preserve"> </w:t>
      </w:r>
      <w:r w:rsidR="00415542">
        <w:rPr>
          <w:lang w:val="uk-UA"/>
        </w:rPr>
        <w:t>по К</w:t>
      </w:r>
      <w:r w:rsidR="00F0101C">
        <w:rPr>
          <w:lang w:val="uk-UA"/>
        </w:rPr>
        <w:t>ЗСК</w:t>
      </w:r>
      <w:r w:rsidR="00415542">
        <w:rPr>
          <w:lang w:val="uk-UA"/>
        </w:rPr>
        <w:t xml:space="preserve"> « Академія спорту»).</w:t>
      </w: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2128C5" w:rsidRDefault="002128C5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427206" w:rsidRPr="001C43A1" w:rsidRDefault="00427206" w:rsidP="00427206">
      <w:pPr>
        <w:autoSpaceDE w:val="0"/>
        <w:autoSpaceDN w:val="0"/>
        <w:adjustRightInd w:val="0"/>
        <w:ind w:firstLine="709"/>
        <w:jc w:val="both"/>
        <w:rPr>
          <w:b/>
          <w:i/>
          <w:sz w:val="25"/>
          <w:szCs w:val="25"/>
          <w:lang w:val="uk-UA"/>
        </w:rPr>
      </w:pPr>
      <w:r w:rsidRPr="001C43A1">
        <w:rPr>
          <w:rFonts w:eastAsia="Calibri"/>
          <w:b/>
          <w:i/>
          <w:sz w:val="25"/>
          <w:szCs w:val="25"/>
          <w:lang w:val="uk-UA"/>
        </w:rPr>
        <w:lastRenderedPageBreak/>
        <w:t>Загальний фонд</w:t>
      </w:r>
    </w:p>
    <w:p w:rsidR="00427206" w:rsidRDefault="00427206" w:rsidP="000217FB">
      <w:pPr>
        <w:ind w:firstLine="567"/>
        <w:jc w:val="both"/>
        <w:rPr>
          <w:lang w:val="uk-UA"/>
        </w:rPr>
      </w:pPr>
      <w:r w:rsidRPr="00ED3379">
        <w:rPr>
          <w:lang w:val="uk-UA"/>
        </w:rPr>
        <w:t>За рахунок коштів по даному розділу утримувались два стадіони, дитячо-юнацька спортивна школа,</w:t>
      </w:r>
      <w:r w:rsidR="000217FB">
        <w:rPr>
          <w:lang w:val="uk-UA"/>
        </w:rPr>
        <w:t xml:space="preserve"> </w:t>
      </w:r>
      <w:r w:rsidR="00F0101C">
        <w:rPr>
          <w:lang w:val="uk-UA"/>
        </w:rPr>
        <w:t>КЗ</w:t>
      </w:r>
      <w:r w:rsidR="000217FB">
        <w:rPr>
          <w:lang w:val="uk-UA"/>
        </w:rPr>
        <w:t>С</w:t>
      </w:r>
      <w:r w:rsidR="00F0101C">
        <w:rPr>
          <w:lang w:val="uk-UA"/>
        </w:rPr>
        <w:t>К</w:t>
      </w:r>
      <w:r w:rsidR="000217FB">
        <w:rPr>
          <w:lang w:val="uk-UA"/>
        </w:rPr>
        <w:t xml:space="preserve"> « Академія спорту» Бучанської міської ради.</w:t>
      </w:r>
      <w:r w:rsidRPr="00ED3379">
        <w:rPr>
          <w:lang w:val="uk-UA"/>
        </w:rPr>
        <w:t xml:space="preserve"> </w:t>
      </w:r>
      <w:r w:rsidR="000217FB">
        <w:rPr>
          <w:lang w:val="uk-UA"/>
        </w:rPr>
        <w:t xml:space="preserve">Видатки </w:t>
      </w:r>
      <w:r>
        <w:rPr>
          <w:lang w:val="uk-UA"/>
        </w:rPr>
        <w:t xml:space="preserve">проводились </w:t>
      </w:r>
      <w:r w:rsidR="000217FB">
        <w:rPr>
          <w:lang w:val="uk-UA"/>
        </w:rPr>
        <w:t xml:space="preserve">на </w:t>
      </w:r>
      <w:r>
        <w:rPr>
          <w:lang w:val="uk-UA"/>
        </w:rPr>
        <w:t xml:space="preserve">навчально-тренувальні збори і змагання з олімпійських </w:t>
      </w:r>
      <w:r w:rsidR="00EA5C0F">
        <w:rPr>
          <w:lang w:val="uk-UA"/>
        </w:rPr>
        <w:t xml:space="preserve">та неолімпійських </w:t>
      </w:r>
      <w:r>
        <w:rPr>
          <w:lang w:val="uk-UA"/>
        </w:rPr>
        <w:t>видів спорту.</w:t>
      </w:r>
    </w:p>
    <w:p w:rsidR="00E94F27" w:rsidRDefault="00E94F27" w:rsidP="00E94F27">
      <w:pPr>
        <w:jc w:val="both"/>
        <w:rPr>
          <w:lang w:val="uk-UA"/>
        </w:rPr>
      </w:pPr>
    </w:p>
    <w:p w:rsidR="00E94F27" w:rsidRDefault="00E94F27" w:rsidP="00E94F27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3B45B18" wp14:editId="0D5C9147">
            <wp:extent cx="6120765" cy="2576830"/>
            <wp:effectExtent l="0" t="0" r="13335" b="13970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94F27" w:rsidRDefault="00E94F27" w:rsidP="000217FB">
      <w:pPr>
        <w:ind w:firstLine="567"/>
        <w:jc w:val="both"/>
        <w:rPr>
          <w:lang w:val="uk-UA"/>
        </w:rPr>
      </w:pPr>
    </w:p>
    <w:p w:rsidR="000B2D5A" w:rsidRDefault="000B2D5A" w:rsidP="007C347C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:rsidR="007A39C4" w:rsidRDefault="007A39C4" w:rsidP="007A39C4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праці та нарахувань на неї </w:t>
      </w:r>
      <w:r w:rsidR="00E94F27">
        <w:rPr>
          <w:lang w:val="uk-UA"/>
        </w:rPr>
        <w:t>–</w:t>
      </w:r>
      <w:r w:rsidR="00081158">
        <w:rPr>
          <w:lang w:val="uk-UA"/>
        </w:rPr>
        <w:t xml:space="preserve"> </w:t>
      </w:r>
      <w:r w:rsidR="00E94F27">
        <w:rPr>
          <w:lang w:val="uk-UA"/>
        </w:rPr>
        <w:t>1 338,1</w:t>
      </w:r>
      <w:r>
        <w:rPr>
          <w:lang w:val="uk-UA"/>
        </w:rPr>
        <w:t xml:space="preserve"> тис. грн</w:t>
      </w:r>
      <w:r w:rsidR="00081158">
        <w:rPr>
          <w:lang w:val="uk-UA"/>
        </w:rPr>
        <w:t xml:space="preserve"> (питома вага </w:t>
      </w:r>
      <w:r w:rsidR="00E94F27">
        <w:rPr>
          <w:lang w:val="uk-UA"/>
        </w:rPr>
        <w:t>61,2</w:t>
      </w:r>
      <w:r w:rsidR="00081158">
        <w:rPr>
          <w:lang w:val="uk-UA"/>
        </w:rPr>
        <w:t xml:space="preserve">%) </w:t>
      </w:r>
      <w:r>
        <w:rPr>
          <w:lang w:val="uk-UA"/>
        </w:rPr>
        <w:t>;</w:t>
      </w:r>
    </w:p>
    <w:p w:rsidR="00FB47BF" w:rsidRPr="00792659" w:rsidRDefault="00FB47BF" w:rsidP="00792659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оплата комунальних послуг та енергоносіїв – </w:t>
      </w:r>
      <w:r w:rsidR="00E94F27">
        <w:rPr>
          <w:lang w:val="uk-UA"/>
        </w:rPr>
        <w:t>578,0</w:t>
      </w:r>
      <w:r>
        <w:rPr>
          <w:lang w:val="uk-UA"/>
        </w:rPr>
        <w:t xml:space="preserve"> тис. грн</w:t>
      </w:r>
      <w:r w:rsidR="00930C7E">
        <w:rPr>
          <w:lang w:val="uk-UA"/>
        </w:rPr>
        <w:t xml:space="preserve">( питома вага </w:t>
      </w:r>
      <w:r w:rsidR="00E94F27">
        <w:rPr>
          <w:lang w:val="uk-UA"/>
        </w:rPr>
        <w:t>26,5</w:t>
      </w:r>
      <w:r w:rsidR="00930C7E">
        <w:rPr>
          <w:lang w:val="uk-UA"/>
        </w:rPr>
        <w:t>%)</w:t>
      </w:r>
      <w:r>
        <w:rPr>
          <w:lang w:val="uk-UA"/>
        </w:rPr>
        <w:t>;</w:t>
      </w:r>
    </w:p>
    <w:p w:rsidR="00965BB8" w:rsidRDefault="00965BB8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E94F27">
        <w:rPr>
          <w:lang w:val="uk-UA"/>
        </w:rPr>
        <w:t>270,1</w:t>
      </w:r>
      <w:r>
        <w:rPr>
          <w:lang w:val="uk-UA"/>
        </w:rPr>
        <w:t xml:space="preserve"> тис. грн</w:t>
      </w:r>
      <w:r w:rsidR="006D3C65">
        <w:rPr>
          <w:lang w:val="uk-UA"/>
        </w:rPr>
        <w:t xml:space="preserve"> ( питома вага </w:t>
      </w:r>
      <w:r w:rsidR="00E94F27">
        <w:rPr>
          <w:lang w:val="uk-UA"/>
        </w:rPr>
        <w:t>12,3</w:t>
      </w:r>
      <w:r w:rsidR="006D3C65">
        <w:rPr>
          <w:lang w:val="uk-UA"/>
        </w:rPr>
        <w:t>%).</w:t>
      </w:r>
    </w:p>
    <w:p w:rsidR="00427206" w:rsidRPr="00506078" w:rsidRDefault="00427206" w:rsidP="00427206">
      <w:pPr>
        <w:jc w:val="both"/>
        <w:rPr>
          <w:sz w:val="10"/>
          <w:szCs w:val="10"/>
          <w:lang w:val="uk-UA"/>
        </w:rPr>
      </w:pPr>
    </w:p>
    <w:p w:rsidR="00767204" w:rsidRPr="00767204" w:rsidRDefault="00767204" w:rsidP="00427206">
      <w:pPr>
        <w:ind w:firstLine="709"/>
        <w:jc w:val="both"/>
        <w:rPr>
          <w:sz w:val="4"/>
          <w:szCs w:val="4"/>
          <w:lang w:val="uk-UA"/>
        </w:rPr>
      </w:pPr>
    </w:p>
    <w:p w:rsidR="00767204" w:rsidRPr="00767204" w:rsidRDefault="00767204" w:rsidP="00FF660B">
      <w:pPr>
        <w:ind w:firstLine="709"/>
        <w:jc w:val="both"/>
        <w:rPr>
          <w:sz w:val="4"/>
          <w:szCs w:val="4"/>
          <w:lang w:val="uk-UA"/>
        </w:rPr>
      </w:pP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 xml:space="preserve">виконання плану складає </w:t>
      </w:r>
      <w:r w:rsidR="0066635F">
        <w:rPr>
          <w:lang w:val="uk-UA"/>
        </w:rPr>
        <w:t>36,3</w:t>
      </w:r>
      <w:r>
        <w:rPr>
          <w:lang w:val="uk-UA"/>
        </w:rPr>
        <w:t xml:space="preserve">% (уточнений план </w:t>
      </w:r>
      <w:r w:rsidR="0066635F">
        <w:rPr>
          <w:lang w:val="uk-UA"/>
        </w:rPr>
        <w:t>2 424,8</w:t>
      </w:r>
      <w:r>
        <w:rPr>
          <w:lang w:val="uk-UA"/>
        </w:rPr>
        <w:t xml:space="preserve"> тис. грн, касові видатки </w:t>
      </w:r>
      <w:r w:rsidR="0066635F">
        <w:rPr>
          <w:lang w:val="uk-UA"/>
        </w:rPr>
        <w:t>879,8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</w:t>
      </w:r>
      <w:r w:rsidRPr="00224D33">
        <w:rPr>
          <w:lang w:val="uk-UA"/>
        </w:rPr>
        <w:t xml:space="preserve">5041 « Утримання та фінансова підтримка спортивних споруд» </w:t>
      </w:r>
      <w:r>
        <w:rPr>
          <w:lang w:val="uk-UA"/>
        </w:rPr>
        <w:t>виконання плану складає</w:t>
      </w:r>
      <w:r w:rsidR="0072712E">
        <w:rPr>
          <w:lang w:val="uk-UA"/>
        </w:rPr>
        <w:t xml:space="preserve"> </w:t>
      </w:r>
      <w:r w:rsidR="0066635F">
        <w:rPr>
          <w:lang w:val="uk-UA"/>
        </w:rPr>
        <w:t>35,6</w:t>
      </w:r>
      <w:r w:rsidR="00B5451C">
        <w:rPr>
          <w:lang w:val="uk-UA"/>
        </w:rPr>
        <w:t xml:space="preserve"> </w:t>
      </w:r>
      <w:r>
        <w:rPr>
          <w:lang w:val="uk-UA"/>
        </w:rPr>
        <w:t xml:space="preserve">% (уточнений план </w:t>
      </w:r>
      <w:r w:rsidR="0066635F">
        <w:rPr>
          <w:lang w:val="uk-UA"/>
        </w:rPr>
        <w:t>3 090,9</w:t>
      </w:r>
      <w:r>
        <w:rPr>
          <w:lang w:val="uk-UA"/>
        </w:rPr>
        <w:t xml:space="preserve"> тис. грн, касові видатки </w:t>
      </w:r>
      <w:r w:rsidR="0066635F">
        <w:rPr>
          <w:lang w:val="uk-UA"/>
        </w:rPr>
        <w:t>1 100,6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  <w:r w:rsidRPr="00224D33">
        <w:rPr>
          <w:lang w:val="uk-UA"/>
        </w:rPr>
        <w:t>За даною функцією ведеться утримання стадіону «Ювілейний» та стадіону по вул. Чкалова ( зі штучним покриттям), які є основними базами для проведення спортивних заходів та змагань.</w:t>
      </w:r>
    </w:p>
    <w:p w:rsidR="007D5238" w:rsidRPr="007D5238" w:rsidRDefault="007D5238" w:rsidP="007C347C">
      <w:pPr>
        <w:ind w:firstLine="567"/>
        <w:jc w:val="both"/>
        <w:rPr>
          <w:sz w:val="16"/>
          <w:szCs w:val="16"/>
          <w:lang w:val="uk-UA"/>
        </w:rPr>
      </w:pPr>
    </w:p>
    <w:p w:rsidR="00427206" w:rsidRPr="000D65F1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D65F1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427206" w:rsidRPr="00E06E03" w:rsidRDefault="00427206" w:rsidP="007D5238">
      <w:pPr>
        <w:autoSpaceDE w:val="0"/>
        <w:autoSpaceDN w:val="0"/>
        <w:adjustRightInd w:val="0"/>
        <w:ind w:firstLine="567"/>
        <w:jc w:val="both"/>
        <w:rPr>
          <w:i/>
          <w:u w:val="single"/>
          <w:lang w:val="uk-UA"/>
        </w:rPr>
      </w:pPr>
      <w:r w:rsidRPr="00DB2051">
        <w:rPr>
          <w:lang w:val="uk-UA"/>
        </w:rPr>
        <w:t>Видатки спеціального</w:t>
      </w:r>
      <w:r w:rsidRPr="00ED4E21">
        <w:rPr>
          <w:lang w:val="uk-UA"/>
        </w:rPr>
        <w:t xml:space="preserve"> фонду за </w:t>
      </w:r>
      <w:r w:rsidR="0066635F">
        <w:rPr>
          <w:lang w:val="en-US"/>
        </w:rPr>
        <w:t>I</w:t>
      </w:r>
      <w:r w:rsidR="0066635F" w:rsidRPr="0066635F">
        <w:t xml:space="preserve"> </w:t>
      </w:r>
      <w:r w:rsidR="0066635F">
        <w:rPr>
          <w:lang w:val="uk-UA"/>
        </w:rPr>
        <w:t>півріччя</w:t>
      </w:r>
      <w:r w:rsidR="007D5238">
        <w:rPr>
          <w:lang w:val="uk-UA"/>
        </w:rPr>
        <w:t xml:space="preserve"> </w:t>
      </w:r>
      <w:r w:rsidRPr="00ED4E21">
        <w:rPr>
          <w:lang w:val="uk-UA"/>
        </w:rPr>
        <w:t>202</w:t>
      </w:r>
      <w:r w:rsidR="007D5238">
        <w:rPr>
          <w:lang w:val="uk-UA"/>
        </w:rPr>
        <w:t>2</w:t>
      </w:r>
      <w:r w:rsidRPr="00ED4E21">
        <w:rPr>
          <w:lang w:val="uk-UA"/>
        </w:rPr>
        <w:t xml:space="preserve"> р</w:t>
      </w:r>
      <w:r w:rsidR="0066635F">
        <w:rPr>
          <w:lang w:val="uk-UA"/>
        </w:rPr>
        <w:t>о</w:t>
      </w:r>
      <w:r w:rsidR="00F56238">
        <w:rPr>
          <w:lang w:val="uk-UA"/>
        </w:rPr>
        <w:t>к</w:t>
      </w:r>
      <w:r w:rsidR="0066635F">
        <w:rPr>
          <w:lang w:val="uk-UA"/>
        </w:rPr>
        <w:t>у</w:t>
      </w:r>
      <w:r w:rsidRPr="00ED4E21">
        <w:rPr>
          <w:lang w:val="uk-UA"/>
        </w:rPr>
        <w:t xml:space="preserve"> склали </w:t>
      </w:r>
      <w:r w:rsidR="0066635F">
        <w:rPr>
          <w:lang w:val="uk-UA"/>
        </w:rPr>
        <w:t>205,8</w:t>
      </w:r>
      <w:r w:rsidR="00F56238">
        <w:rPr>
          <w:lang w:val="uk-UA"/>
        </w:rPr>
        <w:t xml:space="preserve"> </w:t>
      </w:r>
      <w:r w:rsidRPr="00ED4E21">
        <w:rPr>
          <w:lang w:val="uk-UA"/>
        </w:rPr>
        <w:t xml:space="preserve">тис. грн при уточненому плані </w:t>
      </w:r>
      <w:r w:rsidR="0066635F">
        <w:rPr>
          <w:lang w:val="uk-UA"/>
        </w:rPr>
        <w:t>218,0</w:t>
      </w:r>
      <w:r w:rsidRPr="00ED4E21">
        <w:rPr>
          <w:lang w:val="uk-UA"/>
        </w:rPr>
        <w:t xml:space="preserve"> тис. грн, що становить </w:t>
      </w:r>
      <w:r w:rsidR="0066635F">
        <w:rPr>
          <w:lang w:val="uk-UA"/>
        </w:rPr>
        <w:t>94,4</w:t>
      </w:r>
      <w:r w:rsidRPr="00ED4E21">
        <w:rPr>
          <w:lang w:val="uk-UA"/>
        </w:rPr>
        <w:t xml:space="preserve"> % виконання. </w:t>
      </w:r>
      <w:r w:rsidR="007D5238">
        <w:rPr>
          <w:lang w:val="uk-UA"/>
        </w:rPr>
        <w:t xml:space="preserve">Видатки проводилися за </w:t>
      </w:r>
      <w:r w:rsidR="002D3244">
        <w:rPr>
          <w:lang w:val="uk-UA"/>
        </w:rPr>
        <w:t xml:space="preserve"> бюджетною програмою 5041</w:t>
      </w:r>
      <w:r w:rsidR="002D3244" w:rsidRPr="00DC741A">
        <w:rPr>
          <w:lang w:val="uk-UA"/>
        </w:rPr>
        <w:t xml:space="preserve"> «</w:t>
      </w:r>
      <w:r w:rsidR="002D3244" w:rsidRPr="00CB17B9">
        <w:rPr>
          <w:lang w:val="uk-UA"/>
        </w:rPr>
        <w:t>Утримання та фінансова підтримка спортивних споруд</w:t>
      </w:r>
      <w:r w:rsidR="002D3244" w:rsidRPr="00DC741A">
        <w:rPr>
          <w:lang w:val="uk-UA"/>
        </w:rPr>
        <w:t xml:space="preserve">» </w:t>
      </w:r>
      <w:r w:rsidR="007D5238">
        <w:rPr>
          <w:lang w:val="uk-UA"/>
        </w:rPr>
        <w:t xml:space="preserve">за рахунок коштів платних послуг та направлені на </w:t>
      </w:r>
      <w:r w:rsidR="00335014">
        <w:rPr>
          <w:lang w:val="uk-UA"/>
        </w:rPr>
        <w:t xml:space="preserve">послуги по прибиранню снігу та </w:t>
      </w:r>
      <w:r w:rsidR="00A55667">
        <w:rPr>
          <w:lang w:val="uk-UA"/>
        </w:rPr>
        <w:t>території</w:t>
      </w:r>
      <w:r w:rsidR="0066635F">
        <w:rPr>
          <w:lang w:val="uk-UA"/>
        </w:rPr>
        <w:t xml:space="preserve">, косіння трави, ремонт поливної системи та послуги з благоустрою території  КЗСК « Академія спорту» Бучанської міської ради </w:t>
      </w:r>
      <w:r>
        <w:rPr>
          <w:lang w:val="uk-UA"/>
        </w:rPr>
        <w:t>.</w:t>
      </w:r>
    </w:p>
    <w:p w:rsidR="00427206" w:rsidRPr="00506078" w:rsidRDefault="00427206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Pr="00F46661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Ш</w:t>
      </w:r>
      <w:r w:rsidRPr="00F46661">
        <w:rPr>
          <w:lang w:val="uk-UA"/>
        </w:rPr>
        <w:t xml:space="preserve">татна чисельність працівників </w:t>
      </w:r>
      <w:r>
        <w:rPr>
          <w:lang w:val="uk-UA"/>
        </w:rPr>
        <w:t xml:space="preserve">Відділу молоді та спорту Бучанської міської ради </w:t>
      </w:r>
      <w:r w:rsidRPr="00F46661">
        <w:rPr>
          <w:lang w:val="uk-UA"/>
        </w:rPr>
        <w:t xml:space="preserve">становить </w:t>
      </w:r>
      <w:r w:rsidR="00BB52EF">
        <w:rPr>
          <w:lang w:val="uk-UA"/>
        </w:rPr>
        <w:t>42,25</w:t>
      </w:r>
      <w:r w:rsidRPr="00F46661">
        <w:rPr>
          <w:lang w:val="uk-UA"/>
        </w:rPr>
        <w:t xml:space="preserve"> одиниць.</w:t>
      </w:r>
    </w:p>
    <w:p w:rsidR="00427206" w:rsidRDefault="00427206" w:rsidP="007C347C">
      <w:pPr>
        <w:ind w:firstLine="567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 xml:space="preserve">на кінець звітного періоду </w:t>
      </w:r>
      <w:r w:rsidR="007D5238">
        <w:rPr>
          <w:lang w:val="uk-UA"/>
        </w:rPr>
        <w:t xml:space="preserve">складає </w:t>
      </w:r>
      <w:r w:rsidR="00703FE9">
        <w:rPr>
          <w:lang w:val="uk-UA"/>
        </w:rPr>
        <w:t xml:space="preserve">11,1 </w:t>
      </w:r>
      <w:r w:rsidR="007D5238">
        <w:rPr>
          <w:lang w:val="uk-UA"/>
        </w:rPr>
        <w:t>тис. грн за загальним фондом.</w:t>
      </w:r>
    </w:p>
    <w:p w:rsidR="00C43265" w:rsidRDefault="00C43265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26"/>
          <w:szCs w:val="26"/>
          <w:u w:val="single"/>
          <w:lang w:val="uk-UA"/>
        </w:rPr>
      </w:pPr>
    </w:p>
    <w:p w:rsidR="004B1F62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FD4CF7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FD4CF7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:rsidR="009F26D0" w:rsidRPr="00FD4CF7" w:rsidRDefault="009F26D0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</w:p>
    <w:p w:rsidR="00D60200" w:rsidRPr="00506078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10"/>
          <w:szCs w:val="10"/>
          <w:u w:val="single"/>
          <w:lang w:val="uk-UA"/>
        </w:rPr>
      </w:pPr>
    </w:p>
    <w:p w:rsidR="00427206" w:rsidRDefault="00427206" w:rsidP="0065175D">
      <w:pPr>
        <w:ind w:firstLine="567"/>
        <w:jc w:val="both"/>
        <w:rPr>
          <w:lang w:val="uk-UA"/>
        </w:rPr>
      </w:pPr>
      <w:r>
        <w:rPr>
          <w:lang w:val="uk-UA"/>
        </w:rPr>
        <w:t>По галузі «</w:t>
      </w:r>
      <w:r w:rsidR="007A328D">
        <w:rPr>
          <w:lang w:val="uk-UA"/>
        </w:rPr>
        <w:t xml:space="preserve"> </w:t>
      </w:r>
      <w:r>
        <w:rPr>
          <w:lang w:val="uk-UA"/>
        </w:rPr>
        <w:t>Ж</w:t>
      </w:r>
      <w:r w:rsidRPr="005E294E">
        <w:rPr>
          <w:lang w:val="uk-UA"/>
        </w:rPr>
        <w:t>итлово-комунальн</w:t>
      </w:r>
      <w:r>
        <w:rPr>
          <w:lang w:val="uk-UA"/>
        </w:rPr>
        <w:t>е</w:t>
      </w:r>
      <w:r w:rsidRPr="005E294E">
        <w:rPr>
          <w:lang w:val="uk-UA"/>
        </w:rPr>
        <w:t xml:space="preserve"> господарств</w:t>
      </w:r>
      <w:r>
        <w:rPr>
          <w:lang w:val="uk-UA"/>
        </w:rPr>
        <w:t>о</w:t>
      </w:r>
      <w:r w:rsidR="007A328D">
        <w:rPr>
          <w:lang w:val="uk-UA"/>
        </w:rPr>
        <w:t xml:space="preserve"> </w:t>
      </w:r>
      <w:r>
        <w:rPr>
          <w:lang w:val="uk-UA"/>
        </w:rPr>
        <w:t>»</w:t>
      </w:r>
      <w:r w:rsidRPr="005E294E">
        <w:rPr>
          <w:lang w:val="uk-UA"/>
        </w:rPr>
        <w:t xml:space="preserve"> </w:t>
      </w:r>
      <w:r>
        <w:rPr>
          <w:rFonts w:eastAsia="Calibri"/>
          <w:lang w:val="uk-UA"/>
        </w:rPr>
        <w:t xml:space="preserve">виконання плану по загальному фонду складає </w:t>
      </w:r>
      <w:r w:rsidR="00BD42E1">
        <w:rPr>
          <w:rFonts w:eastAsia="Calibri"/>
          <w:lang w:val="uk-UA"/>
        </w:rPr>
        <w:t>60,2</w:t>
      </w:r>
      <w:r>
        <w:rPr>
          <w:rFonts w:eastAsia="Calibri"/>
          <w:lang w:val="uk-UA"/>
        </w:rPr>
        <w:t>% (</w:t>
      </w:r>
      <w:r w:rsidR="007A328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уточнений план </w:t>
      </w:r>
      <w:r w:rsidR="00BD42E1">
        <w:rPr>
          <w:rFonts w:eastAsia="Calibri"/>
          <w:lang w:val="uk-UA"/>
        </w:rPr>
        <w:t>52 919,6</w:t>
      </w:r>
      <w:r>
        <w:rPr>
          <w:rFonts w:eastAsia="Calibri"/>
          <w:lang w:val="uk-UA"/>
        </w:rPr>
        <w:t xml:space="preserve"> тис. грн, касові видатки</w:t>
      </w:r>
      <w:r w:rsidR="0045478E">
        <w:rPr>
          <w:rFonts w:eastAsia="Calibri"/>
          <w:lang w:val="uk-UA"/>
        </w:rPr>
        <w:t xml:space="preserve"> </w:t>
      </w:r>
      <w:r w:rsidR="00BD42E1">
        <w:rPr>
          <w:rFonts w:eastAsia="Calibri"/>
          <w:lang w:val="uk-UA"/>
        </w:rPr>
        <w:t>31 874,8</w:t>
      </w:r>
      <w:r w:rsidR="001C01D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тис. грн)</w:t>
      </w:r>
      <w:r w:rsidR="001C01DA">
        <w:rPr>
          <w:rFonts w:eastAsia="Calibri"/>
          <w:lang w:val="uk-UA"/>
        </w:rPr>
        <w:t>. Ві</w:t>
      </w:r>
      <w:r w:rsidR="007A328D" w:rsidRPr="009A12E0">
        <w:rPr>
          <w:lang w:val="uk-UA"/>
        </w:rPr>
        <w:t>дповідно до минулого періоду 202</w:t>
      </w:r>
      <w:r w:rsidR="001C01DA">
        <w:rPr>
          <w:lang w:val="uk-UA"/>
        </w:rPr>
        <w:t>1</w:t>
      </w:r>
      <w:r w:rsidR="007A328D" w:rsidRPr="009A12E0">
        <w:rPr>
          <w:lang w:val="uk-UA"/>
        </w:rPr>
        <w:t xml:space="preserve"> року видатки загального фонду з</w:t>
      </w:r>
      <w:r w:rsidR="001C01DA">
        <w:rPr>
          <w:lang w:val="uk-UA"/>
        </w:rPr>
        <w:t>мен</w:t>
      </w:r>
      <w:r w:rsidR="007A328D" w:rsidRPr="009A12E0">
        <w:rPr>
          <w:lang w:val="uk-UA"/>
        </w:rPr>
        <w:t xml:space="preserve">шені на </w:t>
      </w:r>
      <w:r w:rsidR="00BD42E1">
        <w:rPr>
          <w:lang w:val="uk-UA"/>
        </w:rPr>
        <w:t>7 257,1</w:t>
      </w:r>
      <w:r w:rsidR="003544A9">
        <w:rPr>
          <w:lang w:val="uk-UA"/>
        </w:rPr>
        <w:t xml:space="preserve"> тис. грн</w:t>
      </w:r>
      <w:r w:rsidR="007A328D" w:rsidRPr="009A12E0">
        <w:rPr>
          <w:lang w:val="uk-UA"/>
        </w:rPr>
        <w:t xml:space="preserve">, або </w:t>
      </w:r>
      <w:r w:rsidR="00CC3264">
        <w:rPr>
          <w:lang w:val="uk-UA"/>
        </w:rPr>
        <w:t xml:space="preserve">на </w:t>
      </w:r>
      <w:r w:rsidR="00BD42E1">
        <w:rPr>
          <w:lang w:val="uk-UA"/>
        </w:rPr>
        <w:t>29,5</w:t>
      </w:r>
      <w:r w:rsidR="003544A9">
        <w:rPr>
          <w:lang w:val="uk-UA"/>
        </w:rPr>
        <w:t>%</w:t>
      </w:r>
      <w:r w:rsidR="007A328D">
        <w:rPr>
          <w:lang w:val="uk-UA"/>
        </w:rPr>
        <w:t>.</w:t>
      </w:r>
      <w:r w:rsidR="00F323CC">
        <w:rPr>
          <w:lang w:val="uk-UA"/>
        </w:rPr>
        <w:t xml:space="preserve"> </w:t>
      </w:r>
      <w:r w:rsidR="007A328D">
        <w:rPr>
          <w:lang w:val="uk-UA"/>
        </w:rPr>
        <w:t xml:space="preserve"> </w:t>
      </w:r>
    </w:p>
    <w:p w:rsidR="00F11629" w:rsidRPr="00506078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:rsidR="009F26D0" w:rsidRDefault="009F26D0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9F26D0" w:rsidRDefault="009F26D0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7A328D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427206" w:rsidRPr="005E294E" w:rsidRDefault="009F26D0" w:rsidP="0065175D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427206" w:rsidRPr="005A1C43">
        <w:rPr>
          <w:lang w:val="uk-UA"/>
        </w:rPr>
        <w:t xml:space="preserve">а бюджетною програмою </w:t>
      </w:r>
      <w:r w:rsidR="00427206" w:rsidRPr="005E294E">
        <w:rPr>
          <w:lang w:val="uk-UA"/>
        </w:rPr>
        <w:t xml:space="preserve">6030 «Організація благоустрою населених пунктів» </w:t>
      </w:r>
      <w:r w:rsidR="00427206" w:rsidRPr="005A1C43">
        <w:rPr>
          <w:lang w:val="uk-UA"/>
        </w:rPr>
        <w:t xml:space="preserve"> </w:t>
      </w:r>
      <w:r w:rsidR="00427206">
        <w:rPr>
          <w:lang w:val="uk-UA"/>
        </w:rPr>
        <w:t xml:space="preserve">виконання плану складає </w:t>
      </w:r>
      <w:r w:rsidR="00FA09D1">
        <w:rPr>
          <w:lang w:val="uk-UA"/>
        </w:rPr>
        <w:t>57</w:t>
      </w:r>
      <w:r w:rsidR="00070FB0">
        <w:rPr>
          <w:lang w:val="uk-UA"/>
        </w:rPr>
        <w:t xml:space="preserve">% </w:t>
      </w:r>
      <w:r w:rsidR="00427206">
        <w:rPr>
          <w:lang w:val="uk-UA"/>
        </w:rPr>
        <w:t xml:space="preserve">(уточнений план </w:t>
      </w:r>
      <w:r w:rsidR="00FA09D1">
        <w:rPr>
          <w:lang w:val="uk-UA"/>
        </w:rPr>
        <w:t>38 379,6</w:t>
      </w:r>
      <w:r w:rsidR="00427206">
        <w:rPr>
          <w:lang w:val="uk-UA"/>
        </w:rPr>
        <w:t xml:space="preserve"> тис. грн, касові видатки </w:t>
      </w:r>
      <w:r w:rsidR="00FA09D1">
        <w:rPr>
          <w:lang w:val="uk-UA"/>
        </w:rPr>
        <w:t>21 897,0</w:t>
      </w:r>
      <w:r w:rsidR="00427206">
        <w:rPr>
          <w:lang w:val="uk-UA"/>
        </w:rPr>
        <w:t xml:space="preserve">тис. грн). </w:t>
      </w:r>
      <w:r w:rsidR="00070FB0">
        <w:rPr>
          <w:lang w:val="uk-UA"/>
        </w:rPr>
        <w:t>В</w:t>
      </w:r>
      <w:r w:rsidR="00427206">
        <w:rPr>
          <w:lang w:val="uk-UA"/>
        </w:rPr>
        <w:t>идатки спрямовані на:</w:t>
      </w:r>
    </w:p>
    <w:p w:rsidR="00427206" w:rsidRPr="00506078" w:rsidRDefault="00427206" w:rsidP="00427206">
      <w:pPr>
        <w:ind w:firstLine="709"/>
        <w:jc w:val="both"/>
        <w:rPr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427206" w:rsidRPr="00044AE6" w:rsidTr="00A42AAA">
        <w:trPr>
          <w:trHeight w:val="995"/>
          <w:jc w:val="center"/>
        </w:trPr>
        <w:tc>
          <w:tcPr>
            <w:tcW w:w="702" w:type="dxa"/>
            <w:shd w:val="clear" w:color="auto" w:fill="auto"/>
            <w:vAlign w:val="center"/>
          </w:tcPr>
          <w:p w:rsidR="00427206" w:rsidRPr="005E294E" w:rsidRDefault="00427206" w:rsidP="00277E08">
            <w:pPr>
              <w:rPr>
                <w:lang w:val="uk-UA"/>
              </w:rPr>
            </w:pPr>
            <w:r w:rsidRPr="005E294E">
              <w:rPr>
                <w:b/>
                <w:lang w:val="uk-UA"/>
              </w:rPr>
              <w:t>№ п/п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427206" w:rsidRPr="005E294E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5E294E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427206" w:rsidRPr="00044AE6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044AE6">
              <w:rPr>
                <w:b/>
                <w:lang w:val="uk-UA"/>
              </w:rPr>
              <w:t>Сума тис.</w:t>
            </w:r>
            <w:r>
              <w:rPr>
                <w:b/>
                <w:lang w:val="uk-UA"/>
              </w:rPr>
              <w:t xml:space="preserve"> </w:t>
            </w:r>
            <w:r w:rsidRPr="00044AE6">
              <w:rPr>
                <w:b/>
                <w:lang w:val="uk-UA"/>
              </w:rPr>
              <w:t>грн.</w:t>
            </w:r>
          </w:p>
        </w:tc>
      </w:tr>
      <w:tr w:rsidR="00427206" w:rsidRPr="00044AE6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427206" w:rsidRPr="005E294E" w:rsidRDefault="00427206" w:rsidP="00277E08">
            <w:pPr>
              <w:jc w:val="center"/>
              <w:rPr>
                <w:lang w:val="uk-UA"/>
              </w:rPr>
            </w:pPr>
            <w:r w:rsidRPr="005E294E">
              <w:rPr>
                <w:lang w:val="uk-UA"/>
              </w:rPr>
              <w:t>1.</w:t>
            </w:r>
          </w:p>
        </w:tc>
        <w:tc>
          <w:tcPr>
            <w:tcW w:w="5832" w:type="dxa"/>
            <w:shd w:val="clear" w:color="auto" w:fill="auto"/>
          </w:tcPr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Оплата електроенергії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427206" w:rsidRPr="00044AE6" w:rsidRDefault="00BA6297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3 701,0</w:t>
            </w:r>
          </w:p>
        </w:tc>
      </w:tr>
      <w:tr w:rsidR="00BA6297" w:rsidRPr="00044AE6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BA6297" w:rsidRPr="005E294E" w:rsidRDefault="00BA6297" w:rsidP="00277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832" w:type="dxa"/>
            <w:shd w:val="clear" w:color="auto" w:fill="auto"/>
          </w:tcPr>
          <w:p w:rsidR="00BA6297" w:rsidRPr="005E294E" w:rsidRDefault="00BA6297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оплату послуг з поводженням зі сміттям</w:t>
            </w:r>
          </w:p>
        </w:tc>
        <w:tc>
          <w:tcPr>
            <w:tcW w:w="3095" w:type="dxa"/>
            <w:shd w:val="clear" w:color="auto" w:fill="auto"/>
          </w:tcPr>
          <w:p w:rsidR="00BA6297" w:rsidRDefault="00BA6297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1 536,7</w:t>
            </w:r>
          </w:p>
        </w:tc>
      </w:tr>
      <w:tr w:rsidR="00427206" w:rsidRPr="00864A98" w:rsidTr="00A42AAA">
        <w:trPr>
          <w:jc w:val="center"/>
        </w:trPr>
        <w:tc>
          <w:tcPr>
            <w:tcW w:w="702" w:type="dxa"/>
            <w:shd w:val="clear" w:color="auto" w:fill="auto"/>
          </w:tcPr>
          <w:p w:rsidR="00427206" w:rsidRPr="005E294E" w:rsidRDefault="00BA6297" w:rsidP="00EC61F1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277E08">
              <w:rPr>
                <w:lang w:val="uk-UA"/>
              </w:rPr>
              <w:t xml:space="preserve"> </w:t>
            </w:r>
            <w:r w:rsidR="00EC61F1">
              <w:rPr>
                <w:lang w:val="uk-UA"/>
              </w:rPr>
              <w:t xml:space="preserve"> 3</w:t>
            </w:r>
            <w:r w:rsidR="00427206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Очищення доріг від снігу</w:t>
            </w:r>
            <w:r>
              <w:rPr>
                <w:sz w:val="26"/>
                <w:szCs w:val="26"/>
              </w:rPr>
              <w:t>, посипка доріг піщано – сольової сумішшю</w:t>
            </w:r>
          </w:p>
        </w:tc>
        <w:tc>
          <w:tcPr>
            <w:tcW w:w="3095" w:type="dxa"/>
            <w:shd w:val="clear" w:color="auto" w:fill="auto"/>
          </w:tcPr>
          <w:p w:rsidR="00427206" w:rsidRPr="00864A98" w:rsidRDefault="00BA6297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1 356,7</w:t>
            </w:r>
          </w:p>
        </w:tc>
      </w:tr>
      <w:tr w:rsidR="00BA6297" w:rsidRPr="00864A98" w:rsidTr="00A42AAA">
        <w:trPr>
          <w:jc w:val="center"/>
        </w:trPr>
        <w:tc>
          <w:tcPr>
            <w:tcW w:w="702" w:type="dxa"/>
            <w:shd w:val="clear" w:color="auto" w:fill="auto"/>
          </w:tcPr>
          <w:p w:rsidR="00BA6297" w:rsidRDefault="00BA6297" w:rsidP="00EC61F1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EC61F1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BA6297" w:rsidRPr="005E294E" w:rsidRDefault="00EC61F1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Поточний ремонт мереж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BA6297" w:rsidRDefault="00EC61F1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830,3</w:t>
            </w:r>
          </w:p>
        </w:tc>
      </w:tr>
      <w:tr w:rsidR="00F53722" w:rsidRPr="00864A98" w:rsidTr="00A42AAA">
        <w:trPr>
          <w:jc w:val="center"/>
        </w:trPr>
        <w:tc>
          <w:tcPr>
            <w:tcW w:w="702" w:type="dxa"/>
            <w:shd w:val="clear" w:color="auto" w:fill="auto"/>
          </w:tcPr>
          <w:p w:rsidR="00F53722" w:rsidRDefault="00F53722" w:rsidP="00EC61F1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5.</w:t>
            </w:r>
          </w:p>
        </w:tc>
        <w:tc>
          <w:tcPr>
            <w:tcW w:w="5832" w:type="dxa"/>
            <w:shd w:val="clear" w:color="auto" w:fill="auto"/>
          </w:tcPr>
          <w:p w:rsidR="00F53722" w:rsidRDefault="00F53722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Послуги з прибирання вулиць вручну та технікою</w:t>
            </w:r>
          </w:p>
        </w:tc>
        <w:tc>
          <w:tcPr>
            <w:tcW w:w="3095" w:type="dxa"/>
            <w:shd w:val="clear" w:color="auto" w:fill="auto"/>
          </w:tcPr>
          <w:p w:rsidR="00F53722" w:rsidRDefault="00F53722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2 975,9</w:t>
            </w:r>
          </w:p>
        </w:tc>
      </w:tr>
      <w:tr w:rsidR="00427206" w:rsidRPr="003A0403" w:rsidTr="00A42AAA">
        <w:trPr>
          <w:trHeight w:val="860"/>
          <w:jc w:val="center"/>
        </w:trPr>
        <w:tc>
          <w:tcPr>
            <w:tcW w:w="702" w:type="dxa"/>
            <w:shd w:val="clear" w:color="auto" w:fill="auto"/>
          </w:tcPr>
          <w:p w:rsidR="00427206" w:rsidRPr="005E294E" w:rsidRDefault="00F53722" w:rsidP="00F53722">
            <w:pPr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  <w:r w:rsidR="00427206" w:rsidRPr="005E294E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351CFF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Поточні тра</w:t>
            </w:r>
            <w:r>
              <w:rPr>
                <w:sz w:val="26"/>
                <w:szCs w:val="26"/>
              </w:rPr>
              <w:t>н</w:t>
            </w:r>
            <w:r w:rsidRPr="005E294E">
              <w:rPr>
                <w:sz w:val="26"/>
                <w:szCs w:val="26"/>
              </w:rPr>
              <w:t>сферти</w:t>
            </w:r>
            <w:r w:rsidR="00351CFF">
              <w:rPr>
                <w:sz w:val="26"/>
                <w:szCs w:val="26"/>
              </w:rPr>
              <w:t xml:space="preserve"> підприємствам</w:t>
            </w:r>
          </w:p>
          <w:p w:rsidR="00427206" w:rsidRPr="005E294E" w:rsidRDefault="00351CFF" w:rsidP="00034962">
            <w:pPr>
              <w:pStyle w:val="a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(установам, організаціям)</w:t>
            </w:r>
            <w:r w:rsidR="00427206" w:rsidRPr="005E294E">
              <w:rPr>
                <w:sz w:val="26"/>
                <w:szCs w:val="26"/>
              </w:rPr>
              <w:t xml:space="preserve">: </w:t>
            </w:r>
          </w:p>
          <w:p w:rsidR="00427206" w:rsidRPr="005E294E" w:rsidRDefault="00427206" w:rsidP="00034962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>КП « Бучазеленбуд»</w:t>
            </w:r>
            <w:r>
              <w:rPr>
                <w:sz w:val="26"/>
                <w:szCs w:val="26"/>
              </w:rPr>
              <w:t xml:space="preserve"> - </w:t>
            </w:r>
            <w:r w:rsidR="009F26D0">
              <w:rPr>
                <w:sz w:val="26"/>
                <w:szCs w:val="26"/>
              </w:rPr>
              <w:t>7 201,3</w:t>
            </w:r>
            <w:r>
              <w:rPr>
                <w:sz w:val="26"/>
                <w:szCs w:val="26"/>
              </w:rPr>
              <w:t xml:space="preserve"> тис. грн</w:t>
            </w:r>
            <w:r w:rsidRPr="005E294E">
              <w:rPr>
                <w:sz w:val="26"/>
                <w:szCs w:val="26"/>
              </w:rPr>
              <w:t>,</w:t>
            </w:r>
          </w:p>
          <w:p w:rsidR="00427206" w:rsidRPr="005E294E" w:rsidRDefault="00427206" w:rsidP="00CF3C1D">
            <w:pPr>
              <w:pStyle w:val="a9"/>
              <w:rPr>
                <w:sz w:val="26"/>
                <w:szCs w:val="26"/>
              </w:rPr>
            </w:pPr>
            <w:r w:rsidRPr="005E294E">
              <w:rPr>
                <w:sz w:val="26"/>
                <w:szCs w:val="26"/>
              </w:rPr>
              <w:t xml:space="preserve">КП « </w:t>
            </w:r>
            <w:r w:rsidR="00A614E0">
              <w:rPr>
                <w:sz w:val="26"/>
                <w:szCs w:val="26"/>
              </w:rPr>
              <w:t>Бучасервіс</w:t>
            </w:r>
            <w:r>
              <w:rPr>
                <w:sz w:val="26"/>
                <w:szCs w:val="26"/>
              </w:rPr>
              <w:t xml:space="preserve">» -  </w:t>
            </w:r>
            <w:r w:rsidR="00CF3C1D">
              <w:rPr>
                <w:sz w:val="26"/>
                <w:szCs w:val="26"/>
              </w:rPr>
              <w:t>4 295,1</w:t>
            </w:r>
            <w:r>
              <w:rPr>
                <w:sz w:val="26"/>
                <w:szCs w:val="26"/>
              </w:rPr>
              <w:t xml:space="preserve"> тис. грн.</w:t>
            </w:r>
          </w:p>
        </w:tc>
        <w:tc>
          <w:tcPr>
            <w:tcW w:w="3095" w:type="dxa"/>
            <w:shd w:val="clear" w:color="auto" w:fill="auto"/>
          </w:tcPr>
          <w:p w:rsidR="00427206" w:rsidRPr="003A0403" w:rsidRDefault="00F53722" w:rsidP="00F537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11 496,4</w:t>
            </w:r>
          </w:p>
        </w:tc>
      </w:tr>
      <w:tr w:rsidR="00427206" w:rsidRPr="005E294E" w:rsidTr="00A42AAA">
        <w:trPr>
          <w:jc w:val="center"/>
        </w:trPr>
        <w:tc>
          <w:tcPr>
            <w:tcW w:w="6534" w:type="dxa"/>
            <w:gridSpan w:val="2"/>
            <w:shd w:val="clear" w:color="auto" w:fill="auto"/>
          </w:tcPr>
          <w:p w:rsidR="00427206" w:rsidRPr="002D2F03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2D2F03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095" w:type="dxa"/>
            <w:shd w:val="clear" w:color="auto" w:fill="auto"/>
          </w:tcPr>
          <w:p w:rsidR="00427206" w:rsidRPr="002D2F03" w:rsidRDefault="00F53722" w:rsidP="002A2D2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21 897,0</w:t>
            </w:r>
          </w:p>
        </w:tc>
      </w:tr>
    </w:tbl>
    <w:p w:rsidR="00A007CA" w:rsidRDefault="00427206" w:rsidP="00427206">
      <w:pPr>
        <w:ind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767204" w:rsidRPr="00767204" w:rsidRDefault="00767204" w:rsidP="006929B8">
      <w:pPr>
        <w:ind w:firstLine="567"/>
        <w:jc w:val="both"/>
        <w:rPr>
          <w:sz w:val="4"/>
          <w:szCs w:val="4"/>
          <w:lang w:val="uk-UA"/>
        </w:rPr>
      </w:pPr>
    </w:p>
    <w:p w:rsidR="00470F9A" w:rsidRDefault="00470F9A" w:rsidP="006929B8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</w:t>
      </w:r>
      <w:r w:rsidR="00032183">
        <w:rPr>
          <w:lang w:val="uk-UA"/>
        </w:rPr>
        <w:t>»</w:t>
      </w:r>
      <w:r>
        <w:rPr>
          <w:lang w:val="uk-UA"/>
        </w:rPr>
        <w:t xml:space="preserve"> виконання плану складає </w:t>
      </w:r>
      <w:r w:rsidR="001E20C3">
        <w:rPr>
          <w:lang w:val="uk-UA"/>
        </w:rPr>
        <w:t>71,1</w:t>
      </w:r>
      <w:r>
        <w:rPr>
          <w:lang w:val="uk-UA"/>
        </w:rPr>
        <w:t xml:space="preserve">% ( уточнений план </w:t>
      </w:r>
      <w:r w:rsidR="00747D75">
        <w:rPr>
          <w:lang w:val="uk-UA"/>
        </w:rPr>
        <w:t>1</w:t>
      </w:r>
      <w:r w:rsidR="001E20C3">
        <w:rPr>
          <w:lang w:val="uk-UA"/>
        </w:rPr>
        <w:t>4 040,0</w:t>
      </w:r>
      <w:r>
        <w:rPr>
          <w:lang w:val="uk-UA"/>
        </w:rPr>
        <w:t xml:space="preserve"> тис. грн, касові видатки складають </w:t>
      </w:r>
      <w:r w:rsidR="001E20C3">
        <w:rPr>
          <w:lang w:val="uk-UA"/>
        </w:rPr>
        <w:t>9 977,8</w:t>
      </w:r>
      <w:r>
        <w:rPr>
          <w:lang w:val="uk-UA"/>
        </w:rPr>
        <w:t xml:space="preserve"> тис. грн).</w:t>
      </w:r>
    </w:p>
    <w:p w:rsidR="00767204" w:rsidRPr="00767204" w:rsidRDefault="00767204" w:rsidP="006929B8">
      <w:pPr>
        <w:ind w:firstLine="567"/>
        <w:jc w:val="both"/>
        <w:rPr>
          <w:bCs/>
          <w:sz w:val="4"/>
          <w:szCs w:val="4"/>
          <w:lang w:val="uk-UA"/>
        </w:rPr>
      </w:pPr>
    </w:p>
    <w:p w:rsidR="000077B8" w:rsidRPr="000077B8" w:rsidRDefault="000077B8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Default="00427206" w:rsidP="00CC1E6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904DB2">
        <w:rPr>
          <w:lang w:val="uk-UA"/>
        </w:rPr>
        <w:t xml:space="preserve">на кінець звітного періоду складає </w:t>
      </w:r>
      <w:r w:rsidR="006336C6">
        <w:rPr>
          <w:lang w:val="uk-UA"/>
        </w:rPr>
        <w:t>407,7</w:t>
      </w:r>
      <w:r w:rsidR="00904DB2">
        <w:rPr>
          <w:lang w:val="uk-UA"/>
        </w:rPr>
        <w:t xml:space="preserve"> тис. грн по загальному фонду.</w:t>
      </w:r>
    </w:p>
    <w:p w:rsidR="00765ED4" w:rsidRPr="00765ED4" w:rsidRDefault="00765ED4" w:rsidP="00CC1E6C">
      <w:pPr>
        <w:ind w:firstLine="567"/>
        <w:jc w:val="both"/>
        <w:rPr>
          <w:sz w:val="16"/>
          <w:szCs w:val="16"/>
          <w:lang w:val="uk-UA"/>
        </w:rPr>
      </w:pPr>
    </w:p>
    <w:p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A3627E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A3627E">
        <w:rPr>
          <w:b/>
          <w:bCs/>
          <w:i/>
          <w:sz w:val="26"/>
          <w:szCs w:val="26"/>
          <w:u w:val="single"/>
          <w:lang w:val="uk-UA"/>
        </w:rPr>
        <w:t>7000 « Економічна діяльність»</w:t>
      </w:r>
    </w:p>
    <w:p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B801E4" w:rsidRDefault="005D6413" w:rsidP="00B801E4">
      <w:pPr>
        <w:ind w:firstLine="851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</w:t>
      </w:r>
      <w:r w:rsidR="00D119CA">
        <w:rPr>
          <w:rFonts w:eastAsia="Calibri"/>
          <w:lang w:val="uk-UA"/>
        </w:rPr>
        <w:t xml:space="preserve">за </w:t>
      </w:r>
      <w:r w:rsidR="00D119CA">
        <w:rPr>
          <w:rFonts w:eastAsia="Calibri"/>
          <w:lang w:val="en-US"/>
        </w:rPr>
        <w:t>I</w:t>
      </w:r>
      <w:r w:rsidR="00D119CA" w:rsidRPr="00D119CA">
        <w:rPr>
          <w:rFonts w:eastAsia="Calibri"/>
          <w:lang w:val="uk-UA"/>
        </w:rPr>
        <w:t xml:space="preserve"> п</w:t>
      </w:r>
      <w:r w:rsidR="00D119CA">
        <w:rPr>
          <w:rFonts w:eastAsia="Calibri"/>
          <w:lang w:val="uk-UA"/>
        </w:rPr>
        <w:t>і</w:t>
      </w:r>
      <w:r w:rsidR="00D119CA" w:rsidRPr="00D119CA">
        <w:rPr>
          <w:rFonts w:eastAsia="Calibri"/>
          <w:lang w:val="uk-UA"/>
        </w:rPr>
        <w:t>вр</w:t>
      </w:r>
      <w:r w:rsidR="00D119CA">
        <w:rPr>
          <w:rFonts w:eastAsia="Calibri"/>
          <w:lang w:val="uk-UA"/>
        </w:rPr>
        <w:t>і</w:t>
      </w:r>
      <w:r w:rsidR="00D119CA" w:rsidRPr="00D119CA">
        <w:rPr>
          <w:rFonts w:eastAsia="Calibri"/>
          <w:lang w:val="uk-UA"/>
        </w:rPr>
        <w:t>ччя 2022 року</w:t>
      </w:r>
      <w:r w:rsidR="00D119C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загальному фонду складає </w:t>
      </w:r>
      <w:r w:rsidR="003F74BF">
        <w:rPr>
          <w:rFonts w:eastAsia="Calibri"/>
          <w:lang w:val="uk-UA"/>
        </w:rPr>
        <w:t>16,4</w:t>
      </w:r>
      <w:r>
        <w:rPr>
          <w:rFonts w:eastAsia="Calibri"/>
          <w:lang w:val="uk-UA"/>
        </w:rPr>
        <w:t xml:space="preserve">% (уточнений план </w:t>
      </w:r>
      <w:r w:rsidR="003F74BF">
        <w:rPr>
          <w:rFonts w:eastAsia="Calibri"/>
          <w:lang w:val="uk-UA"/>
        </w:rPr>
        <w:t>10 407,3</w:t>
      </w:r>
      <w:r>
        <w:rPr>
          <w:rFonts w:eastAsia="Calibri"/>
          <w:lang w:val="uk-UA"/>
        </w:rPr>
        <w:t xml:space="preserve"> тис. грн, касові видатки </w:t>
      </w:r>
      <w:r w:rsidR="003F74BF">
        <w:rPr>
          <w:rFonts w:eastAsia="Calibri"/>
          <w:lang w:val="uk-UA"/>
        </w:rPr>
        <w:t>1 706,2</w:t>
      </w:r>
      <w:r>
        <w:rPr>
          <w:rFonts w:eastAsia="Calibri"/>
          <w:lang w:val="uk-UA"/>
        </w:rPr>
        <w:t xml:space="preserve"> тис. грн)</w:t>
      </w:r>
      <w:r w:rsidR="00655B95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3F74BF">
        <w:rPr>
          <w:rFonts w:eastAsia="Calibri"/>
          <w:lang w:val="uk-UA"/>
        </w:rPr>
        <w:t>0,37</w:t>
      </w:r>
      <w:r>
        <w:rPr>
          <w:rFonts w:eastAsia="Calibri"/>
          <w:lang w:val="uk-UA"/>
        </w:rPr>
        <w:t xml:space="preserve">% (уточнений план </w:t>
      </w:r>
      <w:r w:rsidR="003F74BF">
        <w:rPr>
          <w:rFonts w:eastAsia="Calibri"/>
          <w:lang w:val="uk-UA"/>
        </w:rPr>
        <w:t>221 338,6</w:t>
      </w:r>
      <w:r w:rsidR="00655B9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грн, касові видатки </w:t>
      </w:r>
      <w:r w:rsidR="003F74BF">
        <w:rPr>
          <w:rFonts w:eastAsia="Calibri"/>
          <w:lang w:val="uk-UA"/>
        </w:rPr>
        <w:t xml:space="preserve"> 812,4 </w:t>
      </w:r>
      <w:r>
        <w:rPr>
          <w:rFonts w:eastAsia="Calibri"/>
          <w:lang w:val="uk-UA"/>
        </w:rPr>
        <w:t>тис. грн).</w:t>
      </w:r>
      <w:r w:rsidR="0007795C" w:rsidRPr="0007795C">
        <w:rPr>
          <w:lang w:val="uk-UA"/>
        </w:rPr>
        <w:t xml:space="preserve"> </w:t>
      </w:r>
      <w:r w:rsidR="0007795C" w:rsidRPr="009A12E0">
        <w:rPr>
          <w:lang w:val="uk-UA"/>
        </w:rPr>
        <w:t>Відповідно до минулого періоду 202</w:t>
      </w:r>
      <w:r w:rsidR="00A226BB">
        <w:rPr>
          <w:lang w:val="uk-UA"/>
        </w:rPr>
        <w:t>1</w:t>
      </w:r>
      <w:r w:rsidR="0007795C" w:rsidRPr="009A12E0">
        <w:rPr>
          <w:lang w:val="uk-UA"/>
        </w:rPr>
        <w:t xml:space="preserve"> року видатки загального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шилися</w:t>
      </w:r>
      <w:r w:rsidR="0007795C" w:rsidRPr="009A12E0">
        <w:rPr>
          <w:lang w:val="uk-UA"/>
        </w:rPr>
        <w:t xml:space="preserve"> на </w:t>
      </w:r>
      <w:r w:rsidR="004D6C2B">
        <w:rPr>
          <w:lang w:val="uk-UA"/>
        </w:rPr>
        <w:t>3 063,6</w:t>
      </w:r>
      <w:r w:rsidR="0007795C" w:rsidRPr="009A12E0">
        <w:rPr>
          <w:lang w:val="uk-UA"/>
        </w:rPr>
        <w:t xml:space="preserve"> тис. грн, або на </w:t>
      </w:r>
      <w:r w:rsidR="00A226BB">
        <w:rPr>
          <w:lang w:val="uk-UA"/>
        </w:rPr>
        <w:t>6</w:t>
      </w:r>
      <w:r w:rsidR="004D6C2B">
        <w:rPr>
          <w:lang w:val="uk-UA"/>
        </w:rPr>
        <w:t>4,2</w:t>
      </w:r>
      <w:r w:rsidR="0007795C">
        <w:rPr>
          <w:lang w:val="uk-UA"/>
        </w:rPr>
        <w:t xml:space="preserve">%, </w:t>
      </w:r>
      <w:r w:rsidR="00BA4A2F">
        <w:rPr>
          <w:lang w:val="uk-UA"/>
        </w:rPr>
        <w:t xml:space="preserve">видатки </w:t>
      </w:r>
      <w:r w:rsidR="0007795C">
        <w:rPr>
          <w:lang w:val="uk-UA"/>
        </w:rPr>
        <w:t xml:space="preserve">спеціального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</w:t>
      </w:r>
      <w:r w:rsidR="0007795C">
        <w:rPr>
          <w:lang w:val="uk-UA"/>
        </w:rPr>
        <w:t xml:space="preserve">ені на </w:t>
      </w:r>
      <w:r w:rsidR="004D6C2B">
        <w:rPr>
          <w:lang w:val="uk-UA"/>
        </w:rPr>
        <w:t>35 047,6</w:t>
      </w:r>
      <w:r w:rsidR="0007795C">
        <w:rPr>
          <w:lang w:val="uk-UA"/>
        </w:rPr>
        <w:t xml:space="preserve"> тис. грн, або на </w:t>
      </w:r>
      <w:r w:rsidR="004D6C2B">
        <w:rPr>
          <w:lang w:val="uk-UA"/>
        </w:rPr>
        <w:t>9</w:t>
      </w:r>
      <w:r w:rsidR="00A226BB">
        <w:rPr>
          <w:lang w:val="uk-UA"/>
        </w:rPr>
        <w:t>7,7</w:t>
      </w:r>
      <w:r w:rsidR="00A5281D">
        <w:rPr>
          <w:lang w:val="uk-UA"/>
        </w:rPr>
        <w:t xml:space="preserve"> </w:t>
      </w:r>
      <w:r w:rsidR="0007795C">
        <w:rPr>
          <w:lang w:val="uk-UA"/>
        </w:rPr>
        <w:t>%.</w:t>
      </w:r>
      <w:r w:rsidR="00B801E4">
        <w:rPr>
          <w:lang w:val="uk-UA"/>
        </w:rPr>
        <w:t xml:space="preserve"> </w:t>
      </w:r>
    </w:p>
    <w:p w:rsidR="005D6413" w:rsidRPr="00506078" w:rsidRDefault="005D6413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C78DC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303F5D" w:rsidRPr="00303F5D" w:rsidRDefault="00303F5D" w:rsidP="005D6413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5E181E" w:rsidRDefault="005E181E" w:rsidP="005E181E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7350 « Розроблення схем планування та забудови територій ( містобудівної документації)»  </w:t>
      </w:r>
      <w:r>
        <w:rPr>
          <w:rFonts w:eastAsia="Calibri"/>
          <w:lang w:val="uk-UA"/>
        </w:rPr>
        <w:t>виконання плану склад</w:t>
      </w:r>
      <w:r w:rsidR="00AF713D">
        <w:rPr>
          <w:rFonts w:eastAsia="Calibri"/>
          <w:lang w:val="uk-UA"/>
        </w:rPr>
        <w:t xml:space="preserve">ає </w:t>
      </w:r>
      <w:r w:rsidR="007A18B2">
        <w:rPr>
          <w:rFonts w:eastAsia="Calibri"/>
          <w:lang w:val="uk-UA"/>
        </w:rPr>
        <w:t>24,0</w:t>
      </w:r>
      <w:r w:rsidR="00AF713D">
        <w:rPr>
          <w:rFonts w:eastAsia="Calibri"/>
          <w:lang w:val="uk-UA"/>
        </w:rPr>
        <w:t xml:space="preserve">% (уточнений план </w:t>
      </w:r>
      <w:r w:rsidR="007A18B2">
        <w:rPr>
          <w:rFonts w:eastAsia="Calibri"/>
          <w:lang w:val="uk-UA"/>
        </w:rPr>
        <w:t>830,0</w:t>
      </w:r>
      <w:r w:rsidR="00AF713D">
        <w:rPr>
          <w:rFonts w:eastAsia="Calibri"/>
          <w:lang w:val="uk-UA"/>
        </w:rPr>
        <w:t xml:space="preserve"> </w:t>
      </w:r>
      <w:r w:rsidR="00AA32A2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7A18B2">
        <w:rPr>
          <w:rFonts w:eastAsia="Calibri"/>
          <w:lang w:val="uk-UA"/>
        </w:rPr>
        <w:t>199,0</w:t>
      </w:r>
      <w:r w:rsidR="006247D3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грн). </w:t>
      </w:r>
    </w:p>
    <w:p w:rsidR="005D6413" w:rsidRDefault="005D6413" w:rsidP="005D6413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882043">
        <w:rPr>
          <w:rFonts w:eastAsia="Calibri"/>
        </w:rPr>
        <w:t>20,5</w:t>
      </w:r>
      <w:r w:rsidR="007E439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% (уточнений план </w:t>
      </w:r>
      <w:r w:rsidR="00882043">
        <w:rPr>
          <w:rFonts w:eastAsia="Calibri"/>
          <w:lang w:val="uk-UA"/>
        </w:rPr>
        <w:t>7 130,0</w:t>
      </w:r>
      <w:r w:rsidR="00AA32A2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882043">
        <w:rPr>
          <w:rFonts w:eastAsia="Calibri"/>
          <w:lang w:val="uk-UA"/>
        </w:rPr>
        <w:t>1 461,6</w:t>
      </w:r>
      <w:r>
        <w:rPr>
          <w:rFonts w:eastAsia="Calibri"/>
          <w:lang w:val="uk-UA"/>
        </w:rPr>
        <w:t xml:space="preserve"> тис. грн). </w:t>
      </w:r>
    </w:p>
    <w:p w:rsidR="00C955B7" w:rsidRDefault="00C955B7" w:rsidP="00C955B7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7693 «Інші заходи, пов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 xml:space="preserve">язані з економічною діяльністю» </w:t>
      </w:r>
      <w:r>
        <w:rPr>
          <w:rFonts w:eastAsia="Calibri"/>
          <w:lang w:val="uk-UA"/>
        </w:rPr>
        <w:t xml:space="preserve">виконання плану складає 13,0 % (уточнений план 349,9 тис. грн, касові видатки 45,6 тис. грн). </w:t>
      </w:r>
    </w:p>
    <w:p w:rsidR="0035741F" w:rsidRPr="009D2CEA" w:rsidRDefault="0035741F" w:rsidP="005D6413">
      <w:pPr>
        <w:ind w:firstLine="709"/>
        <w:jc w:val="both"/>
        <w:rPr>
          <w:rFonts w:eastAsia="Calibri"/>
          <w:b/>
          <w:i/>
          <w:sz w:val="16"/>
          <w:szCs w:val="16"/>
          <w:lang w:val="uk-UA"/>
        </w:rPr>
      </w:pPr>
    </w:p>
    <w:p w:rsidR="005D6413" w:rsidRPr="00BD6084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BD6084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D15F39" w:rsidRDefault="00D15F39" w:rsidP="005D6413">
      <w:pPr>
        <w:ind w:firstLine="709"/>
        <w:jc w:val="both"/>
        <w:rPr>
          <w:sz w:val="10"/>
          <w:szCs w:val="10"/>
          <w:lang w:val="uk-UA"/>
        </w:rPr>
      </w:pPr>
    </w:p>
    <w:p w:rsidR="000C1B08" w:rsidRPr="00666343" w:rsidRDefault="000B5B88" w:rsidP="00666343">
      <w:pPr>
        <w:ind w:firstLine="567"/>
        <w:jc w:val="both"/>
        <w:rPr>
          <w:lang w:val="uk-UA"/>
        </w:rPr>
      </w:pPr>
      <w:r w:rsidRPr="000B5B88">
        <w:rPr>
          <w:lang w:val="uk-UA"/>
        </w:rPr>
        <w:t xml:space="preserve">Видатки спеціального фонду за </w:t>
      </w:r>
      <w:r w:rsidR="00CB086C">
        <w:rPr>
          <w:lang w:val="en-US"/>
        </w:rPr>
        <w:t>I</w:t>
      </w:r>
      <w:r w:rsidR="00CB086C" w:rsidRPr="00666343">
        <w:rPr>
          <w:lang w:val="uk-UA"/>
        </w:rPr>
        <w:t xml:space="preserve"> </w:t>
      </w:r>
      <w:r w:rsidR="009D2CEA">
        <w:rPr>
          <w:lang w:val="uk-UA"/>
        </w:rPr>
        <w:t>півріччя</w:t>
      </w:r>
      <w:r w:rsidR="00CB086C">
        <w:rPr>
          <w:lang w:val="uk-UA"/>
        </w:rPr>
        <w:t xml:space="preserve"> </w:t>
      </w:r>
      <w:r w:rsidRPr="000B5B88">
        <w:rPr>
          <w:lang w:val="uk-UA"/>
        </w:rPr>
        <w:t>202</w:t>
      </w:r>
      <w:r w:rsidR="00CB086C">
        <w:rPr>
          <w:lang w:val="uk-UA"/>
        </w:rPr>
        <w:t>2</w:t>
      </w:r>
      <w:r w:rsidRPr="000B5B88">
        <w:rPr>
          <w:lang w:val="uk-UA"/>
        </w:rPr>
        <w:t xml:space="preserve"> рік склали  </w:t>
      </w:r>
      <w:r w:rsidR="009D2CEA">
        <w:rPr>
          <w:lang w:val="uk-UA"/>
        </w:rPr>
        <w:t>812,4</w:t>
      </w:r>
      <w:r w:rsidRPr="000B5B88">
        <w:rPr>
          <w:lang w:val="uk-UA"/>
        </w:rPr>
        <w:t xml:space="preserve"> тис. грн при уточненому плані </w:t>
      </w:r>
      <w:r w:rsidR="009D2CEA">
        <w:rPr>
          <w:lang w:val="uk-UA"/>
        </w:rPr>
        <w:t>221 338,6</w:t>
      </w:r>
      <w:r w:rsidRPr="000B5B88">
        <w:rPr>
          <w:lang w:val="uk-UA"/>
        </w:rPr>
        <w:t xml:space="preserve"> тис. грн, що становить </w:t>
      </w:r>
      <w:r w:rsidR="00CB086C">
        <w:rPr>
          <w:lang w:val="uk-UA"/>
        </w:rPr>
        <w:t>0,</w:t>
      </w:r>
      <w:r w:rsidR="009D2CEA">
        <w:rPr>
          <w:lang w:val="uk-UA"/>
        </w:rPr>
        <w:t>4</w:t>
      </w:r>
      <w:r w:rsidRPr="000B5B88">
        <w:rPr>
          <w:lang w:val="uk-UA"/>
        </w:rPr>
        <w:t xml:space="preserve"> % виконання</w:t>
      </w:r>
      <w:r>
        <w:rPr>
          <w:lang w:val="uk-UA"/>
        </w:rPr>
        <w:t xml:space="preserve"> плану</w:t>
      </w:r>
      <w:r w:rsidR="00666343">
        <w:rPr>
          <w:lang w:val="uk-UA"/>
        </w:rPr>
        <w:t>.</w:t>
      </w:r>
    </w:p>
    <w:p w:rsidR="00713B6C" w:rsidRPr="00713B6C" w:rsidRDefault="00713B6C" w:rsidP="000B5B88">
      <w:pPr>
        <w:ind w:firstLine="709"/>
        <w:jc w:val="both"/>
        <w:rPr>
          <w:sz w:val="10"/>
          <w:szCs w:val="10"/>
          <w:lang w:val="uk-UA"/>
        </w:rPr>
      </w:pPr>
    </w:p>
    <w:p w:rsidR="000B5B88" w:rsidRPr="001F4331" w:rsidRDefault="000B5B88" w:rsidP="00335E05">
      <w:pPr>
        <w:ind w:firstLine="567"/>
        <w:jc w:val="both"/>
        <w:rPr>
          <w:lang w:val="uk-UA"/>
        </w:rPr>
      </w:pPr>
      <w:r w:rsidRPr="001F4331">
        <w:rPr>
          <w:lang w:val="uk-UA"/>
        </w:rPr>
        <w:lastRenderedPageBreak/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при уточненому плані </w:t>
      </w:r>
      <w:r w:rsidR="00E3768C">
        <w:rPr>
          <w:lang w:val="uk-UA"/>
        </w:rPr>
        <w:t>2 676,0</w:t>
      </w:r>
      <w:r w:rsidRPr="001F4331">
        <w:rPr>
          <w:lang w:val="uk-UA"/>
        </w:rPr>
        <w:t xml:space="preserve"> тис. грн</w:t>
      </w:r>
      <w:r w:rsidR="007336F6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 w:rsidR="00E3768C">
        <w:rPr>
          <w:lang w:val="uk-UA"/>
        </w:rPr>
        <w:t>812,4</w:t>
      </w:r>
      <w:r w:rsidRPr="001F4331">
        <w:rPr>
          <w:lang w:val="uk-UA"/>
        </w:rPr>
        <w:t xml:space="preserve"> тис. грн, що становить </w:t>
      </w:r>
      <w:r w:rsidR="00E3768C">
        <w:rPr>
          <w:lang w:val="uk-UA"/>
        </w:rPr>
        <w:t>30,4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 </w:t>
      </w:r>
      <w:r w:rsidR="00666343">
        <w:rPr>
          <w:lang w:val="uk-UA"/>
        </w:rPr>
        <w:t xml:space="preserve">придбання палива для газонокосарок, добрив та матеріалів для захисту та зволоження </w:t>
      </w:r>
      <w:r w:rsidR="004C77F7">
        <w:rPr>
          <w:lang w:val="uk-UA"/>
        </w:rPr>
        <w:t>ґрунту</w:t>
      </w:r>
      <w:r w:rsidR="0051655F">
        <w:rPr>
          <w:lang w:val="uk-UA"/>
        </w:rPr>
        <w:t>, оплату послуг спецтехніки.</w:t>
      </w:r>
    </w:p>
    <w:p w:rsidR="000B5B88" w:rsidRPr="005F350D" w:rsidRDefault="000B5B88" w:rsidP="000B5B88">
      <w:pPr>
        <w:jc w:val="both"/>
        <w:rPr>
          <w:sz w:val="10"/>
          <w:szCs w:val="10"/>
          <w:lang w:val="uk-UA"/>
        </w:rPr>
      </w:pPr>
    </w:p>
    <w:p w:rsidR="00666343" w:rsidRPr="007E439C" w:rsidRDefault="00666343" w:rsidP="0066634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Кредиторська заборгованість на кінець звітного періоду складає </w:t>
      </w:r>
      <w:r w:rsidR="009C0E79">
        <w:rPr>
          <w:rFonts w:eastAsia="Calibri"/>
          <w:lang w:val="uk-UA"/>
        </w:rPr>
        <w:t>378,5</w:t>
      </w:r>
      <w:r>
        <w:rPr>
          <w:rFonts w:eastAsia="Calibri"/>
          <w:lang w:val="uk-UA"/>
        </w:rPr>
        <w:t xml:space="preserve"> тис. грн по загальному фонду.</w:t>
      </w:r>
    </w:p>
    <w:p w:rsidR="00506078" w:rsidRPr="00506078" w:rsidRDefault="00506078" w:rsidP="00506078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EC49F3" w:rsidRPr="00C1307D" w:rsidRDefault="00EC49F3" w:rsidP="005D6413">
      <w:pPr>
        <w:ind w:firstLine="709"/>
        <w:jc w:val="center"/>
        <w:rPr>
          <w:b/>
          <w:bCs/>
          <w:i/>
          <w:sz w:val="20"/>
          <w:szCs w:val="20"/>
          <w:u w:val="single"/>
          <w:lang w:val="uk-UA"/>
        </w:rPr>
      </w:pPr>
    </w:p>
    <w:p w:rsidR="005D6413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>
        <w:rPr>
          <w:b/>
          <w:bCs/>
          <w:i/>
          <w:sz w:val="26"/>
          <w:szCs w:val="26"/>
          <w:u w:val="single"/>
          <w:lang w:val="uk-UA"/>
        </w:rPr>
        <w:t>8000 « Інша діяльність »</w:t>
      </w:r>
    </w:p>
    <w:p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CF237B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По</w:t>
      </w:r>
      <w:r w:rsidR="005D6413" w:rsidRPr="00C96F79">
        <w:rPr>
          <w:bCs/>
          <w:lang w:val="uk-UA"/>
        </w:rPr>
        <w:t xml:space="preserve"> дан</w:t>
      </w:r>
      <w:r>
        <w:rPr>
          <w:bCs/>
          <w:lang w:val="uk-UA"/>
        </w:rPr>
        <w:t>ій</w:t>
      </w:r>
      <w:r w:rsidR="005D6413" w:rsidRPr="00C96F79">
        <w:rPr>
          <w:bCs/>
          <w:lang w:val="uk-UA"/>
        </w:rPr>
        <w:t xml:space="preserve"> галуз</w:t>
      </w:r>
      <w:r>
        <w:rPr>
          <w:bCs/>
          <w:lang w:val="uk-UA"/>
        </w:rPr>
        <w:t>і</w:t>
      </w:r>
      <w:r w:rsidR="005D6413" w:rsidRPr="00C96F79">
        <w:rPr>
          <w:bCs/>
          <w:lang w:val="uk-UA"/>
        </w:rPr>
        <w:t xml:space="preserve"> за </w:t>
      </w:r>
      <w:r w:rsidR="0045213E">
        <w:rPr>
          <w:bCs/>
          <w:lang w:val="en-US"/>
        </w:rPr>
        <w:t>I</w:t>
      </w:r>
      <w:r w:rsidR="0045213E" w:rsidRPr="0045213E">
        <w:rPr>
          <w:bCs/>
        </w:rPr>
        <w:t xml:space="preserve"> </w:t>
      </w:r>
      <w:r w:rsidR="00D4260C">
        <w:rPr>
          <w:bCs/>
          <w:lang w:val="uk-UA"/>
        </w:rPr>
        <w:t>півріччя</w:t>
      </w:r>
      <w:r w:rsidR="0045213E">
        <w:rPr>
          <w:bCs/>
          <w:lang w:val="uk-UA"/>
        </w:rPr>
        <w:t xml:space="preserve"> </w:t>
      </w:r>
      <w:r w:rsidR="005D6413">
        <w:rPr>
          <w:bCs/>
          <w:lang w:val="uk-UA"/>
        </w:rPr>
        <w:t>202</w:t>
      </w:r>
      <w:r w:rsidR="0045213E">
        <w:rPr>
          <w:bCs/>
          <w:lang w:val="uk-UA"/>
        </w:rPr>
        <w:t>2</w:t>
      </w:r>
      <w:r w:rsidR="005D6413" w:rsidRPr="00C96F79">
        <w:rPr>
          <w:bCs/>
          <w:lang w:val="uk-UA"/>
        </w:rPr>
        <w:t xml:space="preserve"> р</w:t>
      </w:r>
      <w:r w:rsidR="0045213E">
        <w:rPr>
          <w:bCs/>
          <w:lang w:val="uk-UA"/>
        </w:rPr>
        <w:t>о</w:t>
      </w:r>
      <w:r w:rsidR="00691030">
        <w:rPr>
          <w:bCs/>
          <w:lang w:val="uk-UA"/>
        </w:rPr>
        <w:t>к</w:t>
      </w:r>
      <w:r w:rsidR="0045213E">
        <w:rPr>
          <w:bCs/>
          <w:lang w:val="uk-UA"/>
        </w:rPr>
        <w:t>у</w:t>
      </w:r>
      <w:r w:rsidR="005D6413" w:rsidRPr="00C96F79">
        <w:rPr>
          <w:bCs/>
          <w:lang w:val="uk-UA"/>
        </w:rPr>
        <w:t xml:space="preserve"> </w:t>
      </w:r>
      <w:r w:rsidR="005D6413">
        <w:rPr>
          <w:rFonts w:eastAsia="Calibri"/>
          <w:lang w:val="uk-UA"/>
        </w:rPr>
        <w:t xml:space="preserve">виконання плану по загальному фонду складає </w:t>
      </w:r>
      <w:r w:rsidR="00BD2B7D">
        <w:rPr>
          <w:rFonts w:eastAsia="Calibri"/>
          <w:lang w:val="uk-UA"/>
        </w:rPr>
        <w:t>24,3</w:t>
      </w:r>
      <w:r w:rsidR="0045213E">
        <w:rPr>
          <w:rFonts w:eastAsia="Calibri"/>
          <w:lang w:val="uk-UA"/>
        </w:rPr>
        <w:t xml:space="preserve">% </w:t>
      </w:r>
      <w:r w:rsidR="005D6413">
        <w:rPr>
          <w:rFonts w:eastAsia="Calibri"/>
          <w:lang w:val="uk-UA"/>
        </w:rPr>
        <w:t xml:space="preserve"> (уточнений план </w:t>
      </w:r>
      <w:r w:rsidR="0045213E">
        <w:rPr>
          <w:rFonts w:eastAsia="Calibri"/>
          <w:lang w:val="uk-UA"/>
        </w:rPr>
        <w:t>1</w:t>
      </w:r>
      <w:r w:rsidR="00BD2B7D">
        <w:rPr>
          <w:rFonts w:eastAsia="Calibri"/>
          <w:lang w:val="uk-UA"/>
        </w:rPr>
        <w:t> 937,7</w:t>
      </w:r>
      <w:r w:rsidR="005D6413">
        <w:rPr>
          <w:rFonts w:eastAsia="Calibri"/>
          <w:lang w:val="uk-UA"/>
        </w:rPr>
        <w:t xml:space="preserve"> тис. грн, касові видатки </w:t>
      </w:r>
      <w:r w:rsidR="00BD2B7D">
        <w:rPr>
          <w:rFonts w:eastAsia="Calibri"/>
          <w:lang w:val="uk-UA"/>
        </w:rPr>
        <w:t>471,9</w:t>
      </w:r>
      <w:r w:rsidR="005D6413">
        <w:rPr>
          <w:rFonts w:eastAsia="Calibri"/>
          <w:lang w:val="uk-UA"/>
        </w:rPr>
        <w:t xml:space="preserve"> тис. грн).</w:t>
      </w:r>
      <w:r w:rsidR="00A349E2" w:rsidRPr="00A349E2">
        <w:rPr>
          <w:lang w:val="uk-UA"/>
        </w:rPr>
        <w:t xml:space="preserve"> </w:t>
      </w:r>
      <w:r w:rsidR="00A349E2" w:rsidRPr="009A12E0">
        <w:rPr>
          <w:lang w:val="uk-UA"/>
        </w:rPr>
        <w:t>Відповідно до минулого періоду 202</w:t>
      </w:r>
      <w:r>
        <w:rPr>
          <w:lang w:val="uk-UA"/>
        </w:rPr>
        <w:t>1</w:t>
      </w:r>
      <w:r w:rsidR="00A349E2" w:rsidRPr="009A12E0">
        <w:rPr>
          <w:lang w:val="uk-UA"/>
        </w:rPr>
        <w:t xml:space="preserve"> </w:t>
      </w:r>
      <w:r w:rsidR="00A14029">
        <w:rPr>
          <w:lang w:val="uk-UA"/>
        </w:rPr>
        <w:t>року видатки загального фонду з</w:t>
      </w:r>
      <w:r w:rsidR="000C4F8E">
        <w:rPr>
          <w:lang w:val="uk-UA"/>
        </w:rPr>
        <w:t>більш</w:t>
      </w:r>
      <w:r w:rsidR="00A349E2" w:rsidRPr="009A12E0">
        <w:rPr>
          <w:lang w:val="uk-UA"/>
        </w:rPr>
        <w:t xml:space="preserve">ені на </w:t>
      </w:r>
      <w:r w:rsidR="000C4F8E">
        <w:rPr>
          <w:lang w:val="uk-UA"/>
        </w:rPr>
        <w:t>82,5</w:t>
      </w:r>
      <w:r w:rsidR="00A349E2" w:rsidRPr="009A12E0">
        <w:rPr>
          <w:lang w:val="uk-UA"/>
        </w:rPr>
        <w:t xml:space="preserve"> тис. грн, або </w:t>
      </w:r>
      <w:r w:rsidR="00A14029">
        <w:rPr>
          <w:lang w:val="uk-UA"/>
        </w:rPr>
        <w:t xml:space="preserve">на </w:t>
      </w:r>
      <w:r w:rsidR="000C4F8E">
        <w:rPr>
          <w:lang w:val="uk-UA"/>
        </w:rPr>
        <w:t>21,2</w:t>
      </w:r>
      <w:r w:rsidR="00A14029">
        <w:rPr>
          <w:lang w:val="uk-UA"/>
        </w:rPr>
        <w:t>%</w:t>
      </w:r>
      <w:r w:rsidR="00A349E2" w:rsidRPr="009A12E0">
        <w:rPr>
          <w:lang w:val="uk-UA"/>
        </w:rPr>
        <w:t xml:space="preserve">. </w:t>
      </w:r>
    </w:p>
    <w:p w:rsidR="00A23F9D" w:rsidRPr="00A23F9D" w:rsidRDefault="00A23F9D" w:rsidP="00AC1080">
      <w:pPr>
        <w:ind w:firstLine="851"/>
        <w:jc w:val="both"/>
        <w:rPr>
          <w:b/>
          <w:i/>
          <w:sz w:val="16"/>
          <w:szCs w:val="16"/>
          <w:lang w:val="uk-UA"/>
        </w:rPr>
      </w:pPr>
    </w:p>
    <w:p w:rsidR="00085390" w:rsidRDefault="00085390" w:rsidP="00AC1080">
      <w:pPr>
        <w:ind w:firstLine="851"/>
        <w:jc w:val="both"/>
        <w:rPr>
          <w:b/>
          <w:i/>
          <w:sz w:val="25"/>
          <w:szCs w:val="25"/>
          <w:lang w:val="uk-UA"/>
        </w:rPr>
      </w:pPr>
      <w:r w:rsidRPr="00085390">
        <w:rPr>
          <w:b/>
          <w:i/>
          <w:sz w:val="25"/>
          <w:szCs w:val="25"/>
          <w:lang w:val="uk-UA"/>
        </w:rPr>
        <w:t>Загальний фонд</w:t>
      </w:r>
    </w:p>
    <w:p w:rsidR="00362F9A" w:rsidRP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5D6413" w:rsidRDefault="0057375A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З</w:t>
      </w:r>
      <w:r w:rsidR="005D6413" w:rsidRPr="00F91666">
        <w:rPr>
          <w:bCs/>
          <w:lang w:val="uk-UA"/>
        </w:rPr>
        <w:t xml:space="preserve">а </w:t>
      </w:r>
      <w:r w:rsidR="005D6413"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>
        <w:rPr>
          <w:lang w:val="uk-UA"/>
        </w:rPr>
        <w:t xml:space="preserve">при плані </w:t>
      </w:r>
      <w:r w:rsidR="001537EC">
        <w:rPr>
          <w:lang w:val="uk-UA"/>
        </w:rPr>
        <w:t>1 587,7</w:t>
      </w:r>
      <w:r w:rsidR="004478EB">
        <w:rPr>
          <w:lang w:val="uk-UA"/>
        </w:rPr>
        <w:t xml:space="preserve"> тис. грн касові видатки склали </w:t>
      </w:r>
      <w:r w:rsidR="005D6413" w:rsidRPr="00EF7294">
        <w:rPr>
          <w:lang w:val="uk-UA"/>
        </w:rPr>
        <w:t xml:space="preserve"> </w:t>
      </w:r>
      <w:r w:rsidR="001537EC">
        <w:rPr>
          <w:lang w:val="uk-UA"/>
        </w:rPr>
        <w:t>471,9</w:t>
      </w:r>
      <w:r w:rsidR="004478EB">
        <w:rPr>
          <w:lang w:val="uk-UA"/>
        </w:rPr>
        <w:t xml:space="preserve"> тис. грн, що становить </w:t>
      </w:r>
      <w:r w:rsidR="00951656">
        <w:rPr>
          <w:lang w:val="uk-UA"/>
        </w:rPr>
        <w:t>2</w:t>
      </w:r>
      <w:r w:rsidR="001537EC">
        <w:rPr>
          <w:lang w:val="uk-UA"/>
        </w:rPr>
        <w:t>9</w:t>
      </w:r>
      <w:r w:rsidR="00951656">
        <w:rPr>
          <w:lang w:val="uk-UA"/>
        </w:rPr>
        <w:t>,7</w:t>
      </w:r>
      <w:r w:rsidR="004478EB">
        <w:rPr>
          <w:lang w:val="uk-UA"/>
        </w:rPr>
        <w:t xml:space="preserve">% виконання плану. </w:t>
      </w:r>
      <w:r>
        <w:rPr>
          <w:bCs/>
          <w:lang w:val="uk-UA"/>
        </w:rPr>
        <w:t xml:space="preserve">Видатки </w:t>
      </w:r>
      <w:r w:rsidR="005D6413" w:rsidRPr="00EF7294">
        <w:rPr>
          <w:lang w:val="uk-UA"/>
        </w:rPr>
        <w:t>були направлені на :</w:t>
      </w:r>
    </w:p>
    <w:p w:rsidR="005D6413" w:rsidRDefault="005D6413" w:rsidP="00AB603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 w:rsidRPr="00951656">
        <w:rPr>
          <w:sz w:val="24"/>
        </w:rPr>
        <w:t xml:space="preserve">виплату матеріальних допомог постраждалим від пожеж ( </w:t>
      </w:r>
      <w:r w:rsidR="001537EC">
        <w:rPr>
          <w:sz w:val="24"/>
        </w:rPr>
        <w:t>5</w:t>
      </w:r>
      <w:r w:rsidRPr="00951656">
        <w:rPr>
          <w:sz w:val="24"/>
        </w:rPr>
        <w:t xml:space="preserve"> ос</w:t>
      </w:r>
      <w:r w:rsidR="001537EC">
        <w:rPr>
          <w:sz w:val="24"/>
        </w:rPr>
        <w:t>і</w:t>
      </w:r>
      <w:r w:rsidRPr="00951656">
        <w:rPr>
          <w:sz w:val="24"/>
        </w:rPr>
        <w:t xml:space="preserve">б ) </w:t>
      </w:r>
      <w:r w:rsidR="00540A94" w:rsidRPr="00951656">
        <w:rPr>
          <w:sz w:val="24"/>
        </w:rPr>
        <w:t>–</w:t>
      </w:r>
      <w:r w:rsidRPr="00951656">
        <w:rPr>
          <w:sz w:val="24"/>
        </w:rPr>
        <w:t xml:space="preserve"> </w:t>
      </w:r>
      <w:r w:rsidR="001537EC">
        <w:rPr>
          <w:sz w:val="24"/>
        </w:rPr>
        <w:t>70,0</w:t>
      </w:r>
      <w:r w:rsidR="00F94A01" w:rsidRPr="00951656">
        <w:rPr>
          <w:sz w:val="24"/>
        </w:rPr>
        <w:t xml:space="preserve"> тис. грн;</w:t>
      </w:r>
    </w:p>
    <w:p w:rsidR="00E74ACE" w:rsidRDefault="00E74ACE" w:rsidP="00AB603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придбання паливно-мастильних матеріалів – 299,9 тис. грн( для створення матеріального резерву);</w:t>
      </w:r>
    </w:p>
    <w:p w:rsidR="00E74ACE" w:rsidRPr="00951656" w:rsidRDefault="00E74ACE" w:rsidP="00AB603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придбання засобів пожежогасіння – 102,0 тис. грн.</w:t>
      </w:r>
    </w:p>
    <w:p w:rsidR="0024551F" w:rsidRPr="00951656" w:rsidRDefault="0024551F" w:rsidP="0024551F">
      <w:pPr>
        <w:ind w:left="851"/>
        <w:jc w:val="both"/>
        <w:rPr>
          <w:sz w:val="10"/>
          <w:szCs w:val="10"/>
          <w:lang w:val="uk-UA"/>
        </w:rPr>
      </w:pPr>
    </w:p>
    <w:p w:rsidR="005D6413" w:rsidRDefault="005D6413" w:rsidP="000F5B24">
      <w:pPr>
        <w:ind w:firstLine="567"/>
        <w:jc w:val="both"/>
        <w:rPr>
          <w:lang w:val="uk-UA"/>
        </w:rPr>
      </w:pPr>
      <w:r>
        <w:rPr>
          <w:lang w:val="uk-UA"/>
        </w:rPr>
        <w:t>Кредиторська заборгованість на кінець звітного періоду відсутня.</w:t>
      </w:r>
    </w:p>
    <w:p w:rsidR="00CB5866" w:rsidRPr="00CB5866" w:rsidRDefault="00CB5866" w:rsidP="005D6413">
      <w:pPr>
        <w:ind w:firstLine="709"/>
        <w:jc w:val="both"/>
        <w:rPr>
          <w:sz w:val="16"/>
          <w:szCs w:val="16"/>
          <w:lang w:val="uk-UA"/>
        </w:rPr>
      </w:pPr>
    </w:p>
    <w:p w:rsidR="00566180" w:rsidRPr="00506078" w:rsidRDefault="00566180" w:rsidP="003A45A2">
      <w:pPr>
        <w:ind w:firstLine="709"/>
        <w:jc w:val="both"/>
        <w:rPr>
          <w:sz w:val="10"/>
          <w:szCs w:val="10"/>
          <w:lang w:val="uk-UA"/>
        </w:rPr>
      </w:pPr>
    </w:p>
    <w:p w:rsidR="00A5513C" w:rsidRDefault="00A5513C" w:rsidP="00A5513C">
      <w:pPr>
        <w:pStyle w:val="a9"/>
        <w:ind w:firstLine="567"/>
        <w:rPr>
          <w:b/>
          <w:szCs w:val="28"/>
          <w:u w:val="single"/>
        </w:rPr>
      </w:pPr>
      <w:r w:rsidRPr="00E91359">
        <w:rPr>
          <w:b/>
          <w:szCs w:val="28"/>
          <w:u w:val="single"/>
        </w:rPr>
        <w:t>Міжбюджетні трансферти</w:t>
      </w:r>
    </w:p>
    <w:p w:rsidR="005274BB" w:rsidRPr="005274BB" w:rsidRDefault="005274BB" w:rsidP="00A5513C">
      <w:pPr>
        <w:pStyle w:val="a9"/>
        <w:ind w:firstLine="567"/>
        <w:rPr>
          <w:b/>
          <w:sz w:val="10"/>
          <w:szCs w:val="10"/>
          <w:u w:val="single"/>
        </w:rPr>
      </w:pPr>
    </w:p>
    <w:p w:rsidR="001944D5" w:rsidRPr="005D6413" w:rsidRDefault="001944D5" w:rsidP="00A5513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:rsidR="009E2237" w:rsidRDefault="00E60D62" w:rsidP="00610910">
      <w:pPr>
        <w:pStyle w:val="a9"/>
        <w:ind w:firstLine="567"/>
        <w:jc w:val="both"/>
        <w:rPr>
          <w:sz w:val="24"/>
        </w:rPr>
      </w:pPr>
      <w:r>
        <w:rPr>
          <w:sz w:val="24"/>
        </w:rPr>
        <w:t>О</w:t>
      </w:r>
      <w:r w:rsidR="00D05AEA">
        <w:rPr>
          <w:sz w:val="24"/>
        </w:rPr>
        <w:t>тримано</w:t>
      </w:r>
      <w:r>
        <w:rPr>
          <w:sz w:val="24"/>
        </w:rPr>
        <w:t xml:space="preserve"> </w:t>
      </w:r>
      <w:r w:rsidRPr="00FF07C7">
        <w:rPr>
          <w:sz w:val="24"/>
        </w:rPr>
        <w:t xml:space="preserve">офіційних трансфертів </w:t>
      </w:r>
      <w:r w:rsidR="007D347D">
        <w:rPr>
          <w:sz w:val="24"/>
        </w:rPr>
        <w:t xml:space="preserve">до </w:t>
      </w:r>
      <w:r w:rsidR="00D05AEA">
        <w:rPr>
          <w:sz w:val="24"/>
        </w:rPr>
        <w:t>з</w:t>
      </w:r>
      <w:r>
        <w:rPr>
          <w:sz w:val="24"/>
        </w:rPr>
        <w:t xml:space="preserve">агального фонду </w:t>
      </w:r>
      <w:r w:rsidR="00164D22" w:rsidRPr="00FF07C7">
        <w:rPr>
          <w:sz w:val="24"/>
        </w:rPr>
        <w:t>місцевого бюджету</w:t>
      </w:r>
      <w:r w:rsidR="00BE22CE" w:rsidRPr="00FF07C7">
        <w:rPr>
          <w:sz w:val="24"/>
        </w:rPr>
        <w:t xml:space="preserve"> </w:t>
      </w:r>
      <w:r w:rsidR="00164D22" w:rsidRPr="00FF07C7">
        <w:rPr>
          <w:sz w:val="24"/>
        </w:rPr>
        <w:t xml:space="preserve">Бучанської міської </w:t>
      </w:r>
      <w:r w:rsidR="00AD0898" w:rsidRPr="00FF07C7">
        <w:rPr>
          <w:sz w:val="24"/>
        </w:rPr>
        <w:t>територіальної громади</w:t>
      </w:r>
      <w:r w:rsidR="00164D22" w:rsidRPr="00FF07C7">
        <w:rPr>
          <w:sz w:val="24"/>
        </w:rPr>
        <w:t xml:space="preserve"> з</w:t>
      </w:r>
      <w:r w:rsidR="00BE22CE" w:rsidRPr="00FF07C7">
        <w:rPr>
          <w:sz w:val="24"/>
        </w:rPr>
        <w:t xml:space="preserve">а </w:t>
      </w:r>
      <w:r w:rsidR="009E2237">
        <w:rPr>
          <w:sz w:val="24"/>
          <w:lang w:val="en-US"/>
        </w:rPr>
        <w:t>I</w:t>
      </w:r>
      <w:r w:rsidR="009E2237" w:rsidRPr="009E2237">
        <w:rPr>
          <w:sz w:val="24"/>
        </w:rPr>
        <w:t xml:space="preserve"> </w:t>
      </w:r>
      <w:r w:rsidR="00F52214">
        <w:rPr>
          <w:sz w:val="24"/>
        </w:rPr>
        <w:t>півріччя</w:t>
      </w:r>
      <w:r w:rsidR="009E2237">
        <w:rPr>
          <w:sz w:val="24"/>
        </w:rPr>
        <w:t xml:space="preserve"> </w:t>
      </w:r>
      <w:r w:rsidR="00E91359" w:rsidRPr="00FF07C7">
        <w:rPr>
          <w:sz w:val="24"/>
        </w:rPr>
        <w:t>202</w:t>
      </w:r>
      <w:r w:rsidR="009E2237">
        <w:rPr>
          <w:sz w:val="24"/>
        </w:rPr>
        <w:t>2</w:t>
      </w:r>
      <w:r w:rsidR="00BE22CE" w:rsidRPr="00FF07C7">
        <w:rPr>
          <w:sz w:val="24"/>
        </w:rPr>
        <w:t xml:space="preserve"> р</w:t>
      </w:r>
      <w:r w:rsidR="009E2237">
        <w:rPr>
          <w:sz w:val="24"/>
        </w:rPr>
        <w:t>о</w:t>
      </w:r>
      <w:r w:rsidR="00594645" w:rsidRPr="00FF07C7">
        <w:rPr>
          <w:sz w:val="24"/>
        </w:rPr>
        <w:t>к</w:t>
      </w:r>
      <w:r w:rsidR="009E2237">
        <w:rPr>
          <w:sz w:val="24"/>
        </w:rPr>
        <w:t>у</w:t>
      </w:r>
      <w:r w:rsidR="00BE22CE" w:rsidRPr="00FF07C7">
        <w:rPr>
          <w:sz w:val="24"/>
        </w:rPr>
        <w:t xml:space="preserve"> </w:t>
      </w:r>
      <w:r w:rsidR="005C7A8F">
        <w:rPr>
          <w:sz w:val="24"/>
        </w:rPr>
        <w:t>124 319,8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 xml:space="preserve">тис. грн, </w:t>
      </w:r>
      <w:r w:rsidR="00897B7C">
        <w:rPr>
          <w:sz w:val="24"/>
        </w:rPr>
        <w:t>проведено видатки на суму</w:t>
      </w:r>
      <w:r w:rsidR="00AD0898" w:rsidRPr="00FF07C7">
        <w:rPr>
          <w:sz w:val="24"/>
        </w:rPr>
        <w:t xml:space="preserve"> </w:t>
      </w:r>
      <w:r w:rsidR="005F6B40">
        <w:rPr>
          <w:sz w:val="24"/>
        </w:rPr>
        <w:t>85 238,6</w:t>
      </w:r>
      <w:r w:rsidR="00143347" w:rsidRPr="000E1675">
        <w:rPr>
          <w:color w:val="FF0000"/>
          <w:sz w:val="24"/>
        </w:rPr>
        <w:t xml:space="preserve"> </w:t>
      </w:r>
      <w:r w:rsidR="00AD0898" w:rsidRPr="00FF07C7">
        <w:rPr>
          <w:sz w:val="24"/>
        </w:rPr>
        <w:t>тис. грн, що ст</w:t>
      </w:r>
      <w:r w:rsidR="00143347">
        <w:rPr>
          <w:sz w:val="24"/>
        </w:rPr>
        <w:t xml:space="preserve">ановить </w:t>
      </w:r>
      <w:r w:rsidR="006A1F4C">
        <w:rPr>
          <w:sz w:val="24"/>
        </w:rPr>
        <w:t>6</w:t>
      </w:r>
      <w:r w:rsidR="005F6B40">
        <w:rPr>
          <w:sz w:val="24"/>
        </w:rPr>
        <w:t>8,6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>% виконання</w:t>
      </w:r>
      <w:r w:rsidR="009E2237">
        <w:rPr>
          <w:sz w:val="24"/>
        </w:rPr>
        <w:t>, а саме:</w:t>
      </w:r>
      <w:r w:rsidR="00AD0898" w:rsidRPr="00FF07C7">
        <w:rPr>
          <w:sz w:val="24"/>
        </w:rPr>
        <w:t xml:space="preserve">  </w:t>
      </w:r>
    </w:p>
    <w:p w:rsidR="00AD0898" w:rsidRDefault="00C773CF" w:rsidP="0058090E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коштів </w:t>
      </w:r>
      <w:r w:rsidR="00AD0898" w:rsidRPr="00FF07C7">
        <w:rPr>
          <w:sz w:val="24"/>
        </w:rPr>
        <w:t xml:space="preserve"> </w:t>
      </w:r>
      <w:r w:rsidR="009E2237">
        <w:rPr>
          <w:sz w:val="24"/>
        </w:rPr>
        <w:t xml:space="preserve">освітньої субвенції використано – </w:t>
      </w:r>
      <w:r w:rsidR="000E1675">
        <w:rPr>
          <w:sz w:val="24"/>
        </w:rPr>
        <w:t>81</w:t>
      </w:r>
      <w:r w:rsidR="005F6B40">
        <w:rPr>
          <w:sz w:val="24"/>
        </w:rPr>
        <w:t> 810,3</w:t>
      </w:r>
      <w:r w:rsidR="009E2237">
        <w:rPr>
          <w:sz w:val="24"/>
        </w:rPr>
        <w:t xml:space="preserve"> тис грн;</w:t>
      </w:r>
    </w:p>
    <w:p w:rsidR="009E2237" w:rsidRDefault="0058090E" w:rsidP="006F334D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 - </w:t>
      </w:r>
      <w:r w:rsidR="004D64B3">
        <w:rPr>
          <w:sz w:val="24"/>
        </w:rPr>
        <w:t>2 291,3</w:t>
      </w:r>
      <w:r w:rsidR="009E2237">
        <w:rPr>
          <w:sz w:val="24"/>
        </w:rPr>
        <w:t xml:space="preserve"> тис грн ( з них</w:t>
      </w:r>
      <w:r w:rsidR="006F334D">
        <w:rPr>
          <w:sz w:val="24"/>
        </w:rPr>
        <w:t xml:space="preserve">: на ресурсні центри – </w:t>
      </w:r>
      <w:r w:rsidR="004D64B3">
        <w:rPr>
          <w:sz w:val="24"/>
        </w:rPr>
        <w:t>968,5</w:t>
      </w:r>
      <w:r w:rsidR="006F334D">
        <w:rPr>
          <w:sz w:val="24"/>
        </w:rPr>
        <w:t xml:space="preserve"> тис. грн; на приватні школи – </w:t>
      </w:r>
      <w:r w:rsidR="004D64B3">
        <w:rPr>
          <w:sz w:val="24"/>
        </w:rPr>
        <w:t>1 322,8 тис. грн);</w:t>
      </w:r>
    </w:p>
    <w:p w:rsidR="004D64B3" w:rsidRDefault="005F6B40" w:rsidP="006F334D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</w:t>
      </w:r>
      <w:r w:rsidR="004D64B3">
        <w:rPr>
          <w:sz w:val="24"/>
        </w:rPr>
        <w:t>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130,2 тис. грн</w:t>
      </w:r>
      <w:r>
        <w:rPr>
          <w:sz w:val="24"/>
        </w:rPr>
        <w:t>;</w:t>
      </w:r>
    </w:p>
    <w:p w:rsidR="005F6B40" w:rsidRDefault="005F6B40" w:rsidP="006F334D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 1 006,8 тис.</w:t>
      </w:r>
      <w:r w:rsidR="00215613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грн.</w:t>
      </w:r>
    </w:p>
    <w:p w:rsidR="009E2237" w:rsidRDefault="009E2237" w:rsidP="00610910">
      <w:pPr>
        <w:pStyle w:val="a9"/>
        <w:ind w:firstLine="567"/>
        <w:jc w:val="both"/>
        <w:rPr>
          <w:color w:val="FF0000"/>
          <w:sz w:val="24"/>
        </w:rPr>
      </w:pPr>
    </w:p>
    <w:p w:rsidR="00386FAD" w:rsidRDefault="00386FAD" w:rsidP="001A0427">
      <w:pPr>
        <w:pStyle w:val="a9"/>
        <w:ind w:firstLine="567"/>
        <w:jc w:val="both"/>
        <w:rPr>
          <w:color w:val="FF0000"/>
          <w:sz w:val="24"/>
        </w:rPr>
      </w:pPr>
    </w:p>
    <w:p w:rsidR="008141CA" w:rsidRPr="002E358F" w:rsidRDefault="008141CA" w:rsidP="00506078">
      <w:pPr>
        <w:pStyle w:val="a9"/>
        <w:ind w:left="567"/>
        <w:jc w:val="both"/>
        <w:rPr>
          <w:sz w:val="24"/>
        </w:rPr>
      </w:pPr>
    </w:p>
    <w:p w:rsidR="000238BA" w:rsidRPr="00B56DF9" w:rsidRDefault="000238BA" w:rsidP="000238BA">
      <w:pPr>
        <w:rPr>
          <w:b/>
          <w:sz w:val="28"/>
          <w:szCs w:val="28"/>
          <w:lang w:val="uk-UA"/>
        </w:rPr>
      </w:pPr>
      <w:r w:rsidRPr="00B56DF9">
        <w:rPr>
          <w:b/>
          <w:sz w:val="28"/>
          <w:szCs w:val="28"/>
          <w:lang w:val="uk-UA"/>
        </w:rPr>
        <w:t>Начальник Фінансового управління                                          Тетяна СІМОН</w:t>
      </w:r>
    </w:p>
    <w:sectPr w:rsidR="000238BA" w:rsidRPr="00B56DF9" w:rsidSect="00A13FD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183" w:rsidRDefault="00032183" w:rsidP="000B5FDB">
      <w:r>
        <w:separator/>
      </w:r>
    </w:p>
  </w:endnote>
  <w:endnote w:type="continuationSeparator" w:id="0">
    <w:p w:rsidR="00032183" w:rsidRDefault="00032183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183" w:rsidRDefault="00032183" w:rsidP="000B5FDB">
      <w:r>
        <w:separator/>
      </w:r>
    </w:p>
  </w:footnote>
  <w:footnote w:type="continuationSeparator" w:id="0">
    <w:p w:rsidR="00032183" w:rsidRDefault="00032183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7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0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7"/>
  </w:num>
  <w:num w:numId="5">
    <w:abstractNumId w:val="13"/>
  </w:num>
  <w:num w:numId="6">
    <w:abstractNumId w:val="12"/>
  </w:num>
  <w:num w:numId="7">
    <w:abstractNumId w:val="9"/>
  </w:num>
  <w:num w:numId="8">
    <w:abstractNumId w:val="6"/>
  </w:num>
  <w:num w:numId="9">
    <w:abstractNumId w:val="18"/>
  </w:num>
  <w:num w:numId="1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1"/>
  </w:num>
  <w:num w:numId="13">
    <w:abstractNumId w:val="7"/>
  </w:num>
  <w:num w:numId="14">
    <w:abstractNumId w:val="19"/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4"/>
  </w:num>
  <w:num w:numId="18">
    <w:abstractNumId w:val="14"/>
  </w:num>
  <w:num w:numId="19">
    <w:abstractNumId w:val="10"/>
  </w:num>
  <w:num w:numId="20">
    <w:abstractNumId w:val="1"/>
  </w:num>
  <w:num w:numId="21">
    <w:abstractNumId w:val="8"/>
  </w:num>
  <w:num w:numId="22">
    <w:abstractNumId w:val="2"/>
  </w:num>
  <w:num w:numId="23">
    <w:abstractNumId w:val="0"/>
  </w:num>
  <w:num w:numId="24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A0D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D09"/>
    <w:rsid w:val="00005F0F"/>
    <w:rsid w:val="000061C2"/>
    <w:rsid w:val="000064F2"/>
    <w:rsid w:val="0000723C"/>
    <w:rsid w:val="000076FD"/>
    <w:rsid w:val="000077B8"/>
    <w:rsid w:val="00007FB7"/>
    <w:rsid w:val="00010291"/>
    <w:rsid w:val="0001046C"/>
    <w:rsid w:val="00010AC4"/>
    <w:rsid w:val="000110BD"/>
    <w:rsid w:val="00012400"/>
    <w:rsid w:val="0001263A"/>
    <w:rsid w:val="000131F7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255C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FB3"/>
    <w:rsid w:val="000312F1"/>
    <w:rsid w:val="00031313"/>
    <w:rsid w:val="000313D4"/>
    <w:rsid w:val="000313D7"/>
    <w:rsid w:val="00031406"/>
    <w:rsid w:val="0003146E"/>
    <w:rsid w:val="00031E31"/>
    <w:rsid w:val="00032183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9ED"/>
    <w:rsid w:val="00035A83"/>
    <w:rsid w:val="00035BDE"/>
    <w:rsid w:val="00035EAC"/>
    <w:rsid w:val="00036624"/>
    <w:rsid w:val="00036CAA"/>
    <w:rsid w:val="00037783"/>
    <w:rsid w:val="0003790D"/>
    <w:rsid w:val="0004042A"/>
    <w:rsid w:val="0004073C"/>
    <w:rsid w:val="00040C09"/>
    <w:rsid w:val="00040E55"/>
    <w:rsid w:val="00040E8A"/>
    <w:rsid w:val="00040F10"/>
    <w:rsid w:val="000414A8"/>
    <w:rsid w:val="00041675"/>
    <w:rsid w:val="000416EB"/>
    <w:rsid w:val="00041CCE"/>
    <w:rsid w:val="000421D7"/>
    <w:rsid w:val="00042253"/>
    <w:rsid w:val="00042475"/>
    <w:rsid w:val="000424DE"/>
    <w:rsid w:val="000426DF"/>
    <w:rsid w:val="0004275E"/>
    <w:rsid w:val="00042BF0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115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18D7"/>
    <w:rsid w:val="0005245D"/>
    <w:rsid w:val="0005276F"/>
    <w:rsid w:val="0005314C"/>
    <w:rsid w:val="000532D6"/>
    <w:rsid w:val="000533F9"/>
    <w:rsid w:val="0005397D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69D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574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601B"/>
    <w:rsid w:val="00066702"/>
    <w:rsid w:val="00066ACF"/>
    <w:rsid w:val="00066C93"/>
    <w:rsid w:val="000671F7"/>
    <w:rsid w:val="000672F7"/>
    <w:rsid w:val="000676D8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85B"/>
    <w:rsid w:val="00070C3F"/>
    <w:rsid w:val="00070ED0"/>
    <w:rsid w:val="00070FB0"/>
    <w:rsid w:val="0007114D"/>
    <w:rsid w:val="0007121A"/>
    <w:rsid w:val="00071867"/>
    <w:rsid w:val="00071A37"/>
    <w:rsid w:val="00071FA4"/>
    <w:rsid w:val="000727A4"/>
    <w:rsid w:val="00072C93"/>
    <w:rsid w:val="00072D05"/>
    <w:rsid w:val="00072D4E"/>
    <w:rsid w:val="00072D58"/>
    <w:rsid w:val="00073E55"/>
    <w:rsid w:val="0007452C"/>
    <w:rsid w:val="0007475A"/>
    <w:rsid w:val="00074DAB"/>
    <w:rsid w:val="00074DE9"/>
    <w:rsid w:val="00075662"/>
    <w:rsid w:val="00075B8D"/>
    <w:rsid w:val="00075BB9"/>
    <w:rsid w:val="00075C27"/>
    <w:rsid w:val="0007642D"/>
    <w:rsid w:val="000766EF"/>
    <w:rsid w:val="00076B33"/>
    <w:rsid w:val="000772DC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E3"/>
    <w:rsid w:val="00081158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96E"/>
    <w:rsid w:val="00084BA8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F23"/>
    <w:rsid w:val="0009358E"/>
    <w:rsid w:val="00093D13"/>
    <w:rsid w:val="00093DF5"/>
    <w:rsid w:val="00093DFE"/>
    <w:rsid w:val="00094427"/>
    <w:rsid w:val="00094554"/>
    <w:rsid w:val="0009471B"/>
    <w:rsid w:val="00094722"/>
    <w:rsid w:val="000947A8"/>
    <w:rsid w:val="0009492C"/>
    <w:rsid w:val="00095065"/>
    <w:rsid w:val="00095C01"/>
    <w:rsid w:val="00095DE0"/>
    <w:rsid w:val="00096018"/>
    <w:rsid w:val="000960F0"/>
    <w:rsid w:val="00096BDC"/>
    <w:rsid w:val="00096C1F"/>
    <w:rsid w:val="00096F53"/>
    <w:rsid w:val="0009707D"/>
    <w:rsid w:val="000970BC"/>
    <w:rsid w:val="000973D1"/>
    <w:rsid w:val="0009783C"/>
    <w:rsid w:val="00097A72"/>
    <w:rsid w:val="00097A73"/>
    <w:rsid w:val="000A02E2"/>
    <w:rsid w:val="000A04AC"/>
    <w:rsid w:val="000A0925"/>
    <w:rsid w:val="000A0E41"/>
    <w:rsid w:val="000A0EF7"/>
    <w:rsid w:val="000A13C1"/>
    <w:rsid w:val="000A17FD"/>
    <w:rsid w:val="000A1A17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639"/>
    <w:rsid w:val="000A67D0"/>
    <w:rsid w:val="000A6962"/>
    <w:rsid w:val="000A6DF7"/>
    <w:rsid w:val="000A6FEA"/>
    <w:rsid w:val="000A7B3C"/>
    <w:rsid w:val="000A7D82"/>
    <w:rsid w:val="000B0243"/>
    <w:rsid w:val="000B130B"/>
    <w:rsid w:val="000B1431"/>
    <w:rsid w:val="000B215E"/>
    <w:rsid w:val="000B22BE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B0D"/>
    <w:rsid w:val="000B5B88"/>
    <w:rsid w:val="000B5CA6"/>
    <w:rsid w:val="000B5FDB"/>
    <w:rsid w:val="000B61D1"/>
    <w:rsid w:val="000B6C9B"/>
    <w:rsid w:val="000B6CB2"/>
    <w:rsid w:val="000B6E68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F1"/>
    <w:rsid w:val="000C4D6E"/>
    <w:rsid w:val="000C4F8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74C"/>
    <w:rsid w:val="000C78DC"/>
    <w:rsid w:val="000C799E"/>
    <w:rsid w:val="000C7BF2"/>
    <w:rsid w:val="000D028C"/>
    <w:rsid w:val="000D0AB5"/>
    <w:rsid w:val="000D0E17"/>
    <w:rsid w:val="000D0E61"/>
    <w:rsid w:val="000D14FF"/>
    <w:rsid w:val="000D1EFA"/>
    <w:rsid w:val="000D2162"/>
    <w:rsid w:val="000D230F"/>
    <w:rsid w:val="000D38C6"/>
    <w:rsid w:val="000D3946"/>
    <w:rsid w:val="000D4219"/>
    <w:rsid w:val="000D456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7A4A"/>
    <w:rsid w:val="000D7ED2"/>
    <w:rsid w:val="000E0737"/>
    <w:rsid w:val="000E0C3A"/>
    <w:rsid w:val="000E1185"/>
    <w:rsid w:val="000E1675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B8B"/>
    <w:rsid w:val="000E2C96"/>
    <w:rsid w:val="000E34C4"/>
    <w:rsid w:val="000E3CD0"/>
    <w:rsid w:val="000E4222"/>
    <w:rsid w:val="000E52A9"/>
    <w:rsid w:val="000E5522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B84"/>
    <w:rsid w:val="000F5109"/>
    <w:rsid w:val="000F5541"/>
    <w:rsid w:val="000F5B24"/>
    <w:rsid w:val="000F66D8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1C5"/>
    <w:rsid w:val="00104458"/>
    <w:rsid w:val="00104B65"/>
    <w:rsid w:val="00104E6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A34"/>
    <w:rsid w:val="00107F05"/>
    <w:rsid w:val="00107F46"/>
    <w:rsid w:val="00107F9A"/>
    <w:rsid w:val="001100FD"/>
    <w:rsid w:val="0011037B"/>
    <w:rsid w:val="001103D0"/>
    <w:rsid w:val="0011062B"/>
    <w:rsid w:val="00110801"/>
    <w:rsid w:val="00110A5B"/>
    <w:rsid w:val="00110DD1"/>
    <w:rsid w:val="00110E41"/>
    <w:rsid w:val="001110BF"/>
    <w:rsid w:val="001111E6"/>
    <w:rsid w:val="00111404"/>
    <w:rsid w:val="0011157C"/>
    <w:rsid w:val="001117D2"/>
    <w:rsid w:val="00112219"/>
    <w:rsid w:val="00112765"/>
    <w:rsid w:val="00112940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065"/>
    <w:rsid w:val="00117B5E"/>
    <w:rsid w:val="00117BAF"/>
    <w:rsid w:val="00120111"/>
    <w:rsid w:val="001203A8"/>
    <w:rsid w:val="001205DF"/>
    <w:rsid w:val="0012073B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C2"/>
    <w:rsid w:val="001330F4"/>
    <w:rsid w:val="0013360D"/>
    <w:rsid w:val="001338E2"/>
    <w:rsid w:val="00133BFA"/>
    <w:rsid w:val="001345E6"/>
    <w:rsid w:val="001347BE"/>
    <w:rsid w:val="0013482E"/>
    <w:rsid w:val="001349B1"/>
    <w:rsid w:val="00134AD9"/>
    <w:rsid w:val="00134DFA"/>
    <w:rsid w:val="00135172"/>
    <w:rsid w:val="00135205"/>
    <w:rsid w:val="0013520F"/>
    <w:rsid w:val="001352EE"/>
    <w:rsid w:val="001354B3"/>
    <w:rsid w:val="001359B2"/>
    <w:rsid w:val="00135D76"/>
    <w:rsid w:val="00135E66"/>
    <w:rsid w:val="00135F47"/>
    <w:rsid w:val="001364B0"/>
    <w:rsid w:val="00136A77"/>
    <w:rsid w:val="00136FF1"/>
    <w:rsid w:val="00137033"/>
    <w:rsid w:val="0013744D"/>
    <w:rsid w:val="001376DA"/>
    <w:rsid w:val="0013773D"/>
    <w:rsid w:val="0013788D"/>
    <w:rsid w:val="001378B1"/>
    <w:rsid w:val="0014096E"/>
    <w:rsid w:val="00140F16"/>
    <w:rsid w:val="001415F3"/>
    <w:rsid w:val="00141938"/>
    <w:rsid w:val="001419B0"/>
    <w:rsid w:val="00141A3B"/>
    <w:rsid w:val="00142474"/>
    <w:rsid w:val="001424BE"/>
    <w:rsid w:val="001429E5"/>
    <w:rsid w:val="00142E63"/>
    <w:rsid w:val="00143347"/>
    <w:rsid w:val="00143695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F4F"/>
    <w:rsid w:val="0014743A"/>
    <w:rsid w:val="00147AA6"/>
    <w:rsid w:val="00147DA3"/>
    <w:rsid w:val="001504EE"/>
    <w:rsid w:val="001508DB"/>
    <w:rsid w:val="00150921"/>
    <w:rsid w:val="00150D0E"/>
    <w:rsid w:val="00151692"/>
    <w:rsid w:val="0015182E"/>
    <w:rsid w:val="0015186F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7EC"/>
    <w:rsid w:val="00153CBB"/>
    <w:rsid w:val="0015422A"/>
    <w:rsid w:val="00154C48"/>
    <w:rsid w:val="0015589E"/>
    <w:rsid w:val="00156406"/>
    <w:rsid w:val="0015642D"/>
    <w:rsid w:val="001567BB"/>
    <w:rsid w:val="00156BDD"/>
    <w:rsid w:val="00156EF3"/>
    <w:rsid w:val="00156FFA"/>
    <w:rsid w:val="00157310"/>
    <w:rsid w:val="00157436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ABE"/>
    <w:rsid w:val="00160C5F"/>
    <w:rsid w:val="00161225"/>
    <w:rsid w:val="00161258"/>
    <w:rsid w:val="00161381"/>
    <w:rsid w:val="00161812"/>
    <w:rsid w:val="00161E59"/>
    <w:rsid w:val="001621AD"/>
    <w:rsid w:val="00163B0D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5F4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F30"/>
    <w:rsid w:val="00171249"/>
    <w:rsid w:val="001719A3"/>
    <w:rsid w:val="00171B16"/>
    <w:rsid w:val="00171FFF"/>
    <w:rsid w:val="001724EC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77DEA"/>
    <w:rsid w:val="00177E61"/>
    <w:rsid w:val="00180052"/>
    <w:rsid w:val="00180330"/>
    <w:rsid w:val="00180EEF"/>
    <w:rsid w:val="001812E3"/>
    <w:rsid w:val="001815EE"/>
    <w:rsid w:val="00181DD4"/>
    <w:rsid w:val="001820F2"/>
    <w:rsid w:val="00182292"/>
    <w:rsid w:val="001824D5"/>
    <w:rsid w:val="00182B4C"/>
    <w:rsid w:val="00182B84"/>
    <w:rsid w:val="001831AA"/>
    <w:rsid w:val="001838BC"/>
    <w:rsid w:val="00183B52"/>
    <w:rsid w:val="00183C3B"/>
    <w:rsid w:val="00183F9A"/>
    <w:rsid w:val="0018471A"/>
    <w:rsid w:val="00184922"/>
    <w:rsid w:val="00184FF0"/>
    <w:rsid w:val="001852EF"/>
    <w:rsid w:val="00185F9B"/>
    <w:rsid w:val="00186014"/>
    <w:rsid w:val="00186083"/>
    <w:rsid w:val="0018663E"/>
    <w:rsid w:val="00186A91"/>
    <w:rsid w:val="00186C07"/>
    <w:rsid w:val="00186E74"/>
    <w:rsid w:val="00186F64"/>
    <w:rsid w:val="001870B3"/>
    <w:rsid w:val="0018772B"/>
    <w:rsid w:val="00187972"/>
    <w:rsid w:val="00187A59"/>
    <w:rsid w:val="00187DE9"/>
    <w:rsid w:val="00190161"/>
    <w:rsid w:val="001901DB"/>
    <w:rsid w:val="00191732"/>
    <w:rsid w:val="00191D13"/>
    <w:rsid w:val="0019239F"/>
    <w:rsid w:val="001926F2"/>
    <w:rsid w:val="00192E18"/>
    <w:rsid w:val="00192FA9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F63"/>
    <w:rsid w:val="00197320"/>
    <w:rsid w:val="00197972"/>
    <w:rsid w:val="001A0427"/>
    <w:rsid w:val="001A0472"/>
    <w:rsid w:val="001A0760"/>
    <w:rsid w:val="001A0839"/>
    <w:rsid w:val="001A11EA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4A3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D8C"/>
    <w:rsid w:val="001B2EEC"/>
    <w:rsid w:val="001B37A8"/>
    <w:rsid w:val="001B3971"/>
    <w:rsid w:val="001B3B7F"/>
    <w:rsid w:val="001B3D7F"/>
    <w:rsid w:val="001B3FB7"/>
    <w:rsid w:val="001B4397"/>
    <w:rsid w:val="001B4630"/>
    <w:rsid w:val="001B46D7"/>
    <w:rsid w:val="001B47F5"/>
    <w:rsid w:val="001B4B1D"/>
    <w:rsid w:val="001B4D8B"/>
    <w:rsid w:val="001B4DAF"/>
    <w:rsid w:val="001B4DDF"/>
    <w:rsid w:val="001B4E4A"/>
    <w:rsid w:val="001B53DB"/>
    <w:rsid w:val="001B5801"/>
    <w:rsid w:val="001B582F"/>
    <w:rsid w:val="001B5990"/>
    <w:rsid w:val="001B5EC4"/>
    <w:rsid w:val="001B6117"/>
    <w:rsid w:val="001B62EE"/>
    <w:rsid w:val="001B63D9"/>
    <w:rsid w:val="001B6647"/>
    <w:rsid w:val="001B69BC"/>
    <w:rsid w:val="001B6D8B"/>
    <w:rsid w:val="001B6EBF"/>
    <w:rsid w:val="001B7076"/>
    <w:rsid w:val="001B74E6"/>
    <w:rsid w:val="001B75E2"/>
    <w:rsid w:val="001B770F"/>
    <w:rsid w:val="001B77C2"/>
    <w:rsid w:val="001B7BE6"/>
    <w:rsid w:val="001B7DAB"/>
    <w:rsid w:val="001C01DA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B3D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8E9"/>
    <w:rsid w:val="001D0B74"/>
    <w:rsid w:val="001D0ED7"/>
    <w:rsid w:val="001D144E"/>
    <w:rsid w:val="001D2540"/>
    <w:rsid w:val="001D28E1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D82"/>
    <w:rsid w:val="001E20C3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1007"/>
    <w:rsid w:val="001F1644"/>
    <w:rsid w:val="001F2148"/>
    <w:rsid w:val="001F27CA"/>
    <w:rsid w:val="001F318E"/>
    <w:rsid w:val="001F31C3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6EA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19EC"/>
    <w:rsid w:val="00211BEB"/>
    <w:rsid w:val="00211CF6"/>
    <w:rsid w:val="00212017"/>
    <w:rsid w:val="002122A4"/>
    <w:rsid w:val="002124DC"/>
    <w:rsid w:val="002128C5"/>
    <w:rsid w:val="0021346D"/>
    <w:rsid w:val="00213AE5"/>
    <w:rsid w:val="00214764"/>
    <w:rsid w:val="0021478E"/>
    <w:rsid w:val="0021514B"/>
    <w:rsid w:val="00215613"/>
    <w:rsid w:val="002157CE"/>
    <w:rsid w:val="002158CF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599"/>
    <w:rsid w:val="00224D33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88E"/>
    <w:rsid w:val="0023190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657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6FA"/>
    <w:rsid w:val="0024381A"/>
    <w:rsid w:val="002439AF"/>
    <w:rsid w:val="00243B35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86B"/>
    <w:rsid w:val="00247A71"/>
    <w:rsid w:val="00247E0A"/>
    <w:rsid w:val="0025077F"/>
    <w:rsid w:val="00250A08"/>
    <w:rsid w:val="0025180F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CE8"/>
    <w:rsid w:val="002573B9"/>
    <w:rsid w:val="00257557"/>
    <w:rsid w:val="00257D7F"/>
    <w:rsid w:val="002602A5"/>
    <w:rsid w:val="00260412"/>
    <w:rsid w:val="002607A1"/>
    <w:rsid w:val="002609FD"/>
    <w:rsid w:val="00260F19"/>
    <w:rsid w:val="0026114C"/>
    <w:rsid w:val="0026137B"/>
    <w:rsid w:val="0026151A"/>
    <w:rsid w:val="00261D16"/>
    <w:rsid w:val="00262D77"/>
    <w:rsid w:val="002631F2"/>
    <w:rsid w:val="00263611"/>
    <w:rsid w:val="00263C36"/>
    <w:rsid w:val="00263F56"/>
    <w:rsid w:val="00264522"/>
    <w:rsid w:val="00264584"/>
    <w:rsid w:val="002645FF"/>
    <w:rsid w:val="002647D5"/>
    <w:rsid w:val="002648CE"/>
    <w:rsid w:val="002658AD"/>
    <w:rsid w:val="002659C4"/>
    <w:rsid w:val="00265A17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503C"/>
    <w:rsid w:val="002758BB"/>
    <w:rsid w:val="00275ACC"/>
    <w:rsid w:val="0027629A"/>
    <w:rsid w:val="002764A4"/>
    <w:rsid w:val="00276551"/>
    <w:rsid w:val="0027668B"/>
    <w:rsid w:val="0027697B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61E"/>
    <w:rsid w:val="00280CF4"/>
    <w:rsid w:val="00280D41"/>
    <w:rsid w:val="002815C0"/>
    <w:rsid w:val="002815F6"/>
    <w:rsid w:val="002818C4"/>
    <w:rsid w:val="002821F5"/>
    <w:rsid w:val="00282466"/>
    <w:rsid w:val="002825D5"/>
    <w:rsid w:val="00282780"/>
    <w:rsid w:val="0028286A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52A1"/>
    <w:rsid w:val="002853FB"/>
    <w:rsid w:val="00285480"/>
    <w:rsid w:val="00285741"/>
    <w:rsid w:val="002857DC"/>
    <w:rsid w:val="00286024"/>
    <w:rsid w:val="00286EA2"/>
    <w:rsid w:val="0028771F"/>
    <w:rsid w:val="0028774E"/>
    <w:rsid w:val="00287CA5"/>
    <w:rsid w:val="0029040E"/>
    <w:rsid w:val="002906C1"/>
    <w:rsid w:val="0029080D"/>
    <w:rsid w:val="00290E62"/>
    <w:rsid w:val="00290F30"/>
    <w:rsid w:val="0029102A"/>
    <w:rsid w:val="002910B6"/>
    <w:rsid w:val="00291142"/>
    <w:rsid w:val="002913F0"/>
    <w:rsid w:val="00291EFD"/>
    <w:rsid w:val="00291FCE"/>
    <w:rsid w:val="0029207A"/>
    <w:rsid w:val="0029282C"/>
    <w:rsid w:val="00292972"/>
    <w:rsid w:val="00292F75"/>
    <w:rsid w:val="002938E3"/>
    <w:rsid w:val="00293B38"/>
    <w:rsid w:val="002940F3"/>
    <w:rsid w:val="0029415F"/>
    <w:rsid w:val="002944B3"/>
    <w:rsid w:val="00294880"/>
    <w:rsid w:val="002949AA"/>
    <w:rsid w:val="00294BC1"/>
    <w:rsid w:val="002951A7"/>
    <w:rsid w:val="00295B24"/>
    <w:rsid w:val="00295FD5"/>
    <w:rsid w:val="002960D1"/>
    <w:rsid w:val="00296421"/>
    <w:rsid w:val="0029644F"/>
    <w:rsid w:val="002964B8"/>
    <w:rsid w:val="002965FB"/>
    <w:rsid w:val="00296724"/>
    <w:rsid w:val="00296B0C"/>
    <w:rsid w:val="00296CCD"/>
    <w:rsid w:val="002976C4"/>
    <w:rsid w:val="0029777A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5EC"/>
    <w:rsid w:val="002A26CB"/>
    <w:rsid w:val="002A2D2D"/>
    <w:rsid w:val="002A2FDA"/>
    <w:rsid w:val="002A32F4"/>
    <w:rsid w:val="002A3487"/>
    <w:rsid w:val="002A36FC"/>
    <w:rsid w:val="002A3D86"/>
    <w:rsid w:val="002A3E79"/>
    <w:rsid w:val="002A415B"/>
    <w:rsid w:val="002A4365"/>
    <w:rsid w:val="002A45FD"/>
    <w:rsid w:val="002A49F7"/>
    <w:rsid w:val="002A4AC3"/>
    <w:rsid w:val="002A51A8"/>
    <w:rsid w:val="002A52C8"/>
    <w:rsid w:val="002A538C"/>
    <w:rsid w:val="002A53D0"/>
    <w:rsid w:val="002A557C"/>
    <w:rsid w:val="002A60B3"/>
    <w:rsid w:val="002A6335"/>
    <w:rsid w:val="002A6842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3B6"/>
    <w:rsid w:val="002B362C"/>
    <w:rsid w:val="002B4057"/>
    <w:rsid w:val="002B424E"/>
    <w:rsid w:val="002B459C"/>
    <w:rsid w:val="002B48C3"/>
    <w:rsid w:val="002B4903"/>
    <w:rsid w:val="002B54FB"/>
    <w:rsid w:val="002B5AFE"/>
    <w:rsid w:val="002B5B4E"/>
    <w:rsid w:val="002B5CCF"/>
    <w:rsid w:val="002B647C"/>
    <w:rsid w:val="002B6560"/>
    <w:rsid w:val="002B6A5A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40C6"/>
    <w:rsid w:val="002C42B8"/>
    <w:rsid w:val="002C43BE"/>
    <w:rsid w:val="002C4608"/>
    <w:rsid w:val="002C4B78"/>
    <w:rsid w:val="002C5568"/>
    <w:rsid w:val="002C6418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D68"/>
    <w:rsid w:val="002D5EB9"/>
    <w:rsid w:val="002D6622"/>
    <w:rsid w:val="002D6AB7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1F7C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D04"/>
    <w:rsid w:val="002E4E18"/>
    <w:rsid w:val="002E5033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54E"/>
    <w:rsid w:val="002E781A"/>
    <w:rsid w:val="002E79A1"/>
    <w:rsid w:val="002E7B1D"/>
    <w:rsid w:val="002E7C32"/>
    <w:rsid w:val="002E7EE3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2F7A41"/>
    <w:rsid w:val="00300146"/>
    <w:rsid w:val="00300C45"/>
    <w:rsid w:val="00301763"/>
    <w:rsid w:val="00302160"/>
    <w:rsid w:val="003023D7"/>
    <w:rsid w:val="003028B9"/>
    <w:rsid w:val="003028C5"/>
    <w:rsid w:val="00303F5D"/>
    <w:rsid w:val="00303FA6"/>
    <w:rsid w:val="00304205"/>
    <w:rsid w:val="00304321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B60"/>
    <w:rsid w:val="00311190"/>
    <w:rsid w:val="0031163E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7B7"/>
    <w:rsid w:val="00314EF8"/>
    <w:rsid w:val="003158FF"/>
    <w:rsid w:val="00315B5D"/>
    <w:rsid w:val="003161D5"/>
    <w:rsid w:val="00316915"/>
    <w:rsid w:val="00316E29"/>
    <w:rsid w:val="003173C2"/>
    <w:rsid w:val="00317427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A9A"/>
    <w:rsid w:val="00321BF0"/>
    <w:rsid w:val="00321C4C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16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C8A"/>
    <w:rsid w:val="00335014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D6C"/>
    <w:rsid w:val="0034054A"/>
    <w:rsid w:val="00340AE5"/>
    <w:rsid w:val="00340AED"/>
    <w:rsid w:val="00340BF1"/>
    <w:rsid w:val="00340C7A"/>
    <w:rsid w:val="00341275"/>
    <w:rsid w:val="00341919"/>
    <w:rsid w:val="00341A71"/>
    <w:rsid w:val="003429E2"/>
    <w:rsid w:val="00342A4B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B3E"/>
    <w:rsid w:val="00347B48"/>
    <w:rsid w:val="00347D32"/>
    <w:rsid w:val="00347F83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C36"/>
    <w:rsid w:val="00351CFF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2F9A"/>
    <w:rsid w:val="003631A6"/>
    <w:rsid w:val="003631DC"/>
    <w:rsid w:val="003636AA"/>
    <w:rsid w:val="00363CD9"/>
    <w:rsid w:val="00364909"/>
    <w:rsid w:val="003649AD"/>
    <w:rsid w:val="003649E5"/>
    <w:rsid w:val="0036500C"/>
    <w:rsid w:val="0036597E"/>
    <w:rsid w:val="00365AE6"/>
    <w:rsid w:val="00365CD5"/>
    <w:rsid w:val="00366154"/>
    <w:rsid w:val="003662FB"/>
    <w:rsid w:val="003678E3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ADB"/>
    <w:rsid w:val="00374B23"/>
    <w:rsid w:val="00375395"/>
    <w:rsid w:val="00375585"/>
    <w:rsid w:val="00375612"/>
    <w:rsid w:val="0037595D"/>
    <w:rsid w:val="00375E6A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441A"/>
    <w:rsid w:val="003847BB"/>
    <w:rsid w:val="003849A5"/>
    <w:rsid w:val="00384B8F"/>
    <w:rsid w:val="0038575D"/>
    <w:rsid w:val="00385AAC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CE9"/>
    <w:rsid w:val="00393344"/>
    <w:rsid w:val="00393456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B80"/>
    <w:rsid w:val="003A1E07"/>
    <w:rsid w:val="003A20AC"/>
    <w:rsid w:val="003A252F"/>
    <w:rsid w:val="003A26DE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C49"/>
    <w:rsid w:val="003B3DF9"/>
    <w:rsid w:val="003B42E9"/>
    <w:rsid w:val="003B47DA"/>
    <w:rsid w:val="003B48B4"/>
    <w:rsid w:val="003B5014"/>
    <w:rsid w:val="003B520A"/>
    <w:rsid w:val="003B5861"/>
    <w:rsid w:val="003B5C46"/>
    <w:rsid w:val="003B5CA3"/>
    <w:rsid w:val="003B679C"/>
    <w:rsid w:val="003B687E"/>
    <w:rsid w:val="003B6A9F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1A8"/>
    <w:rsid w:val="003C0502"/>
    <w:rsid w:val="003C0E47"/>
    <w:rsid w:val="003C1D33"/>
    <w:rsid w:val="003C209B"/>
    <w:rsid w:val="003C3192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D7"/>
    <w:rsid w:val="003C7315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3C19"/>
    <w:rsid w:val="003D3DBC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E00AF"/>
    <w:rsid w:val="003E036F"/>
    <w:rsid w:val="003E095E"/>
    <w:rsid w:val="003E16C7"/>
    <w:rsid w:val="003E1AAC"/>
    <w:rsid w:val="003E1B58"/>
    <w:rsid w:val="003E26E6"/>
    <w:rsid w:val="003E2B63"/>
    <w:rsid w:val="003E3131"/>
    <w:rsid w:val="003E3187"/>
    <w:rsid w:val="003E3482"/>
    <w:rsid w:val="003E3A15"/>
    <w:rsid w:val="003E4762"/>
    <w:rsid w:val="003E4833"/>
    <w:rsid w:val="003E48E4"/>
    <w:rsid w:val="003E4B4F"/>
    <w:rsid w:val="003E4F29"/>
    <w:rsid w:val="003E528D"/>
    <w:rsid w:val="003E57A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A2F"/>
    <w:rsid w:val="003F0E38"/>
    <w:rsid w:val="003F1615"/>
    <w:rsid w:val="003F18D7"/>
    <w:rsid w:val="003F2867"/>
    <w:rsid w:val="003F2AAF"/>
    <w:rsid w:val="003F3050"/>
    <w:rsid w:val="003F356B"/>
    <w:rsid w:val="003F3B06"/>
    <w:rsid w:val="003F4220"/>
    <w:rsid w:val="003F4305"/>
    <w:rsid w:val="003F4820"/>
    <w:rsid w:val="003F4989"/>
    <w:rsid w:val="003F49B6"/>
    <w:rsid w:val="003F4C1A"/>
    <w:rsid w:val="003F4D1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14C"/>
    <w:rsid w:val="003F74BF"/>
    <w:rsid w:val="003F77D5"/>
    <w:rsid w:val="003F7C26"/>
    <w:rsid w:val="00400229"/>
    <w:rsid w:val="0040066C"/>
    <w:rsid w:val="004013B0"/>
    <w:rsid w:val="004027E1"/>
    <w:rsid w:val="00402947"/>
    <w:rsid w:val="00402B48"/>
    <w:rsid w:val="00402D32"/>
    <w:rsid w:val="00402F48"/>
    <w:rsid w:val="0040328E"/>
    <w:rsid w:val="00403368"/>
    <w:rsid w:val="00403485"/>
    <w:rsid w:val="004034AF"/>
    <w:rsid w:val="004036CB"/>
    <w:rsid w:val="00403F9A"/>
    <w:rsid w:val="0040417F"/>
    <w:rsid w:val="004047CE"/>
    <w:rsid w:val="00404AA1"/>
    <w:rsid w:val="00404D51"/>
    <w:rsid w:val="00404DEF"/>
    <w:rsid w:val="004055EC"/>
    <w:rsid w:val="00405BE3"/>
    <w:rsid w:val="00406371"/>
    <w:rsid w:val="004065F0"/>
    <w:rsid w:val="00406B15"/>
    <w:rsid w:val="00407334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44"/>
    <w:rsid w:val="00412978"/>
    <w:rsid w:val="00412DF8"/>
    <w:rsid w:val="00412E10"/>
    <w:rsid w:val="00413170"/>
    <w:rsid w:val="00413849"/>
    <w:rsid w:val="00413E6C"/>
    <w:rsid w:val="00413EC5"/>
    <w:rsid w:val="004146B4"/>
    <w:rsid w:val="00414B3E"/>
    <w:rsid w:val="00414DEB"/>
    <w:rsid w:val="00414E9E"/>
    <w:rsid w:val="004152A7"/>
    <w:rsid w:val="004152C7"/>
    <w:rsid w:val="00415381"/>
    <w:rsid w:val="00415530"/>
    <w:rsid w:val="00415542"/>
    <w:rsid w:val="00415D22"/>
    <w:rsid w:val="00415EA6"/>
    <w:rsid w:val="00415FB0"/>
    <w:rsid w:val="00415FD8"/>
    <w:rsid w:val="004160BA"/>
    <w:rsid w:val="00416456"/>
    <w:rsid w:val="004164AA"/>
    <w:rsid w:val="004174BF"/>
    <w:rsid w:val="004176CF"/>
    <w:rsid w:val="0041772B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60E"/>
    <w:rsid w:val="0042468B"/>
    <w:rsid w:val="0042484C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52D"/>
    <w:rsid w:val="0043280D"/>
    <w:rsid w:val="004328D8"/>
    <w:rsid w:val="00432C86"/>
    <w:rsid w:val="00432FC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A55"/>
    <w:rsid w:val="004363B8"/>
    <w:rsid w:val="004366C2"/>
    <w:rsid w:val="00436CBA"/>
    <w:rsid w:val="004372A6"/>
    <w:rsid w:val="004374AD"/>
    <w:rsid w:val="0043782F"/>
    <w:rsid w:val="004379FF"/>
    <w:rsid w:val="00437CAA"/>
    <w:rsid w:val="004400DE"/>
    <w:rsid w:val="004401BB"/>
    <w:rsid w:val="004406E2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21B"/>
    <w:rsid w:val="00444915"/>
    <w:rsid w:val="00444A00"/>
    <w:rsid w:val="00444DED"/>
    <w:rsid w:val="0044528F"/>
    <w:rsid w:val="00446AAD"/>
    <w:rsid w:val="00446E2E"/>
    <w:rsid w:val="00447457"/>
    <w:rsid w:val="004478EB"/>
    <w:rsid w:val="00447A54"/>
    <w:rsid w:val="00447C17"/>
    <w:rsid w:val="00447CAC"/>
    <w:rsid w:val="00450D56"/>
    <w:rsid w:val="00450DE3"/>
    <w:rsid w:val="00451948"/>
    <w:rsid w:val="0045196F"/>
    <w:rsid w:val="00451D9D"/>
    <w:rsid w:val="00452030"/>
    <w:rsid w:val="0045213E"/>
    <w:rsid w:val="0045242B"/>
    <w:rsid w:val="00452BF5"/>
    <w:rsid w:val="00453200"/>
    <w:rsid w:val="0045387D"/>
    <w:rsid w:val="0045392C"/>
    <w:rsid w:val="00453BD6"/>
    <w:rsid w:val="0045471A"/>
    <w:rsid w:val="0045478E"/>
    <w:rsid w:val="00455125"/>
    <w:rsid w:val="004551D9"/>
    <w:rsid w:val="00455AFD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36F"/>
    <w:rsid w:val="00462A65"/>
    <w:rsid w:val="00462DE3"/>
    <w:rsid w:val="0046338E"/>
    <w:rsid w:val="0046348B"/>
    <w:rsid w:val="0046412A"/>
    <w:rsid w:val="00464130"/>
    <w:rsid w:val="00464353"/>
    <w:rsid w:val="00464490"/>
    <w:rsid w:val="004648F8"/>
    <w:rsid w:val="00464D4A"/>
    <w:rsid w:val="00465089"/>
    <w:rsid w:val="00465A8F"/>
    <w:rsid w:val="00466458"/>
    <w:rsid w:val="00466825"/>
    <w:rsid w:val="0046712E"/>
    <w:rsid w:val="00467D97"/>
    <w:rsid w:val="00467EA6"/>
    <w:rsid w:val="00467EC4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26E0"/>
    <w:rsid w:val="00472871"/>
    <w:rsid w:val="00472CFF"/>
    <w:rsid w:val="00473157"/>
    <w:rsid w:val="00473339"/>
    <w:rsid w:val="00473399"/>
    <w:rsid w:val="00473C36"/>
    <w:rsid w:val="00473EED"/>
    <w:rsid w:val="00473F0B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7276"/>
    <w:rsid w:val="004774E8"/>
    <w:rsid w:val="00477D2F"/>
    <w:rsid w:val="00477F5D"/>
    <w:rsid w:val="0048016E"/>
    <w:rsid w:val="00481130"/>
    <w:rsid w:val="00481C68"/>
    <w:rsid w:val="00482322"/>
    <w:rsid w:val="004826A7"/>
    <w:rsid w:val="004829A4"/>
    <w:rsid w:val="004833D4"/>
    <w:rsid w:val="004834ED"/>
    <w:rsid w:val="00483819"/>
    <w:rsid w:val="00483B57"/>
    <w:rsid w:val="00483BEB"/>
    <w:rsid w:val="004842E8"/>
    <w:rsid w:val="00484FCE"/>
    <w:rsid w:val="0048519C"/>
    <w:rsid w:val="004857B1"/>
    <w:rsid w:val="00485E05"/>
    <w:rsid w:val="00485F4E"/>
    <w:rsid w:val="00486B09"/>
    <w:rsid w:val="004874A1"/>
    <w:rsid w:val="00487818"/>
    <w:rsid w:val="0048785A"/>
    <w:rsid w:val="00487C09"/>
    <w:rsid w:val="00490B1C"/>
    <w:rsid w:val="0049110F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4D9"/>
    <w:rsid w:val="0049572A"/>
    <w:rsid w:val="004960A8"/>
    <w:rsid w:val="00497CB2"/>
    <w:rsid w:val="00497CC8"/>
    <w:rsid w:val="004A01A7"/>
    <w:rsid w:val="004A04AE"/>
    <w:rsid w:val="004A04DE"/>
    <w:rsid w:val="004A0786"/>
    <w:rsid w:val="004A0FC1"/>
    <w:rsid w:val="004A1122"/>
    <w:rsid w:val="004A1398"/>
    <w:rsid w:val="004A13F6"/>
    <w:rsid w:val="004A1832"/>
    <w:rsid w:val="004A1A9E"/>
    <w:rsid w:val="004A1ADE"/>
    <w:rsid w:val="004A2321"/>
    <w:rsid w:val="004A2711"/>
    <w:rsid w:val="004A2A19"/>
    <w:rsid w:val="004A2F01"/>
    <w:rsid w:val="004A33B2"/>
    <w:rsid w:val="004A3AF1"/>
    <w:rsid w:val="004A3F2E"/>
    <w:rsid w:val="004A3F6E"/>
    <w:rsid w:val="004A4426"/>
    <w:rsid w:val="004A4483"/>
    <w:rsid w:val="004A4793"/>
    <w:rsid w:val="004A49E9"/>
    <w:rsid w:val="004A50B0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0D49"/>
    <w:rsid w:val="004B187A"/>
    <w:rsid w:val="004B1B66"/>
    <w:rsid w:val="004B1C84"/>
    <w:rsid w:val="004B1D93"/>
    <w:rsid w:val="004B1F62"/>
    <w:rsid w:val="004B1FC0"/>
    <w:rsid w:val="004B2268"/>
    <w:rsid w:val="004B252E"/>
    <w:rsid w:val="004B287C"/>
    <w:rsid w:val="004B2972"/>
    <w:rsid w:val="004B2B85"/>
    <w:rsid w:val="004B37D0"/>
    <w:rsid w:val="004B3AEA"/>
    <w:rsid w:val="004B3D08"/>
    <w:rsid w:val="004B3DA8"/>
    <w:rsid w:val="004B40DE"/>
    <w:rsid w:val="004B4955"/>
    <w:rsid w:val="004B4C29"/>
    <w:rsid w:val="004B5FF5"/>
    <w:rsid w:val="004B6DC7"/>
    <w:rsid w:val="004B7408"/>
    <w:rsid w:val="004B7958"/>
    <w:rsid w:val="004B7EB8"/>
    <w:rsid w:val="004C0119"/>
    <w:rsid w:val="004C0553"/>
    <w:rsid w:val="004C0B70"/>
    <w:rsid w:val="004C0C6B"/>
    <w:rsid w:val="004C134A"/>
    <w:rsid w:val="004C1382"/>
    <w:rsid w:val="004C19CA"/>
    <w:rsid w:val="004C19F6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7B3"/>
    <w:rsid w:val="004C4879"/>
    <w:rsid w:val="004C4913"/>
    <w:rsid w:val="004C49FC"/>
    <w:rsid w:val="004C4AE2"/>
    <w:rsid w:val="004C586D"/>
    <w:rsid w:val="004C6185"/>
    <w:rsid w:val="004C6527"/>
    <w:rsid w:val="004C6A48"/>
    <w:rsid w:val="004C6CEB"/>
    <w:rsid w:val="004C6FA3"/>
    <w:rsid w:val="004C708D"/>
    <w:rsid w:val="004C7133"/>
    <w:rsid w:val="004C72D8"/>
    <w:rsid w:val="004C75BA"/>
    <w:rsid w:val="004C77F7"/>
    <w:rsid w:val="004C787B"/>
    <w:rsid w:val="004D0436"/>
    <w:rsid w:val="004D0658"/>
    <w:rsid w:val="004D0937"/>
    <w:rsid w:val="004D1C11"/>
    <w:rsid w:val="004D24B3"/>
    <w:rsid w:val="004D25A6"/>
    <w:rsid w:val="004D284D"/>
    <w:rsid w:val="004D3A61"/>
    <w:rsid w:val="004D3ADB"/>
    <w:rsid w:val="004D3C79"/>
    <w:rsid w:val="004D410C"/>
    <w:rsid w:val="004D4289"/>
    <w:rsid w:val="004D4BEC"/>
    <w:rsid w:val="004D51D0"/>
    <w:rsid w:val="004D573A"/>
    <w:rsid w:val="004D57FE"/>
    <w:rsid w:val="004D5BDA"/>
    <w:rsid w:val="004D64B3"/>
    <w:rsid w:val="004D6555"/>
    <w:rsid w:val="004D6754"/>
    <w:rsid w:val="004D6767"/>
    <w:rsid w:val="004D6C2B"/>
    <w:rsid w:val="004D6F0D"/>
    <w:rsid w:val="004D7028"/>
    <w:rsid w:val="004D7139"/>
    <w:rsid w:val="004D76CE"/>
    <w:rsid w:val="004D7BAE"/>
    <w:rsid w:val="004D7FCC"/>
    <w:rsid w:val="004E023B"/>
    <w:rsid w:val="004E1558"/>
    <w:rsid w:val="004E17A0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608A"/>
    <w:rsid w:val="004E6821"/>
    <w:rsid w:val="004E71CA"/>
    <w:rsid w:val="004E7378"/>
    <w:rsid w:val="004E7B67"/>
    <w:rsid w:val="004F040D"/>
    <w:rsid w:val="004F0C2F"/>
    <w:rsid w:val="004F0CDC"/>
    <w:rsid w:val="004F13FA"/>
    <w:rsid w:val="004F1EFB"/>
    <w:rsid w:val="004F1FF7"/>
    <w:rsid w:val="004F2116"/>
    <w:rsid w:val="004F2882"/>
    <w:rsid w:val="004F3BCC"/>
    <w:rsid w:val="004F3C6C"/>
    <w:rsid w:val="004F41DA"/>
    <w:rsid w:val="004F422C"/>
    <w:rsid w:val="004F4568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459C"/>
    <w:rsid w:val="005047F9"/>
    <w:rsid w:val="00504C6D"/>
    <w:rsid w:val="00504DDD"/>
    <w:rsid w:val="005056E7"/>
    <w:rsid w:val="0050590D"/>
    <w:rsid w:val="00505CDB"/>
    <w:rsid w:val="00506078"/>
    <w:rsid w:val="005070D2"/>
    <w:rsid w:val="0050789F"/>
    <w:rsid w:val="00507C89"/>
    <w:rsid w:val="00510752"/>
    <w:rsid w:val="00510A09"/>
    <w:rsid w:val="00510D72"/>
    <w:rsid w:val="005116C5"/>
    <w:rsid w:val="00511B7F"/>
    <w:rsid w:val="005129DA"/>
    <w:rsid w:val="00512BF9"/>
    <w:rsid w:val="00512DB0"/>
    <w:rsid w:val="005132F2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5F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1106"/>
    <w:rsid w:val="00521528"/>
    <w:rsid w:val="005217E3"/>
    <w:rsid w:val="0052183F"/>
    <w:rsid w:val="0052217C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6B0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FEA"/>
    <w:rsid w:val="0053122F"/>
    <w:rsid w:val="0053140A"/>
    <w:rsid w:val="0053165B"/>
    <w:rsid w:val="00531723"/>
    <w:rsid w:val="00531AEC"/>
    <w:rsid w:val="00531C75"/>
    <w:rsid w:val="00531D40"/>
    <w:rsid w:val="00532178"/>
    <w:rsid w:val="00532201"/>
    <w:rsid w:val="00532BA6"/>
    <w:rsid w:val="00532F08"/>
    <w:rsid w:val="00533C6D"/>
    <w:rsid w:val="00533DB5"/>
    <w:rsid w:val="00533DC0"/>
    <w:rsid w:val="00533E67"/>
    <w:rsid w:val="00533F20"/>
    <w:rsid w:val="005347FA"/>
    <w:rsid w:val="00534EDF"/>
    <w:rsid w:val="0053542B"/>
    <w:rsid w:val="00535880"/>
    <w:rsid w:val="00535B49"/>
    <w:rsid w:val="00535B53"/>
    <w:rsid w:val="00535F94"/>
    <w:rsid w:val="00536259"/>
    <w:rsid w:val="00536E13"/>
    <w:rsid w:val="00537074"/>
    <w:rsid w:val="00537234"/>
    <w:rsid w:val="00537E24"/>
    <w:rsid w:val="00537EA9"/>
    <w:rsid w:val="00540608"/>
    <w:rsid w:val="005408BE"/>
    <w:rsid w:val="00540A94"/>
    <w:rsid w:val="00540D70"/>
    <w:rsid w:val="00541A03"/>
    <w:rsid w:val="00541CDA"/>
    <w:rsid w:val="005423D2"/>
    <w:rsid w:val="0054253D"/>
    <w:rsid w:val="00542958"/>
    <w:rsid w:val="00542A7E"/>
    <w:rsid w:val="00542C9E"/>
    <w:rsid w:val="00542F99"/>
    <w:rsid w:val="00543896"/>
    <w:rsid w:val="00543B39"/>
    <w:rsid w:val="00543B8F"/>
    <w:rsid w:val="00543E2E"/>
    <w:rsid w:val="0054404A"/>
    <w:rsid w:val="0054471A"/>
    <w:rsid w:val="00544B54"/>
    <w:rsid w:val="00545487"/>
    <w:rsid w:val="00545747"/>
    <w:rsid w:val="005457E0"/>
    <w:rsid w:val="00545CDA"/>
    <w:rsid w:val="00546257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47FED"/>
    <w:rsid w:val="0055060E"/>
    <w:rsid w:val="00550988"/>
    <w:rsid w:val="00550B71"/>
    <w:rsid w:val="00550BB4"/>
    <w:rsid w:val="00550EED"/>
    <w:rsid w:val="00550FEA"/>
    <w:rsid w:val="00551119"/>
    <w:rsid w:val="0055131A"/>
    <w:rsid w:val="00551DE9"/>
    <w:rsid w:val="005520A5"/>
    <w:rsid w:val="00552382"/>
    <w:rsid w:val="00552470"/>
    <w:rsid w:val="00553662"/>
    <w:rsid w:val="00553908"/>
    <w:rsid w:val="00554569"/>
    <w:rsid w:val="005547B4"/>
    <w:rsid w:val="00554E8E"/>
    <w:rsid w:val="005551D6"/>
    <w:rsid w:val="00555326"/>
    <w:rsid w:val="00555888"/>
    <w:rsid w:val="00555BF1"/>
    <w:rsid w:val="00555FA1"/>
    <w:rsid w:val="0055630A"/>
    <w:rsid w:val="005564E1"/>
    <w:rsid w:val="00556C7C"/>
    <w:rsid w:val="00556E4A"/>
    <w:rsid w:val="00556FD4"/>
    <w:rsid w:val="0055732B"/>
    <w:rsid w:val="0055748A"/>
    <w:rsid w:val="00557723"/>
    <w:rsid w:val="00557C84"/>
    <w:rsid w:val="00560441"/>
    <w:rsid w:val="00560BC0"/>
    <w:rsid w:val="00560BD9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4499"/>
    <w:rsid w:val="00564A0D"/>
    <w:rsid w:val="00564D7A"/>
    <w:rsid w:val="00564FD3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A39"/>
    <w:rsid w:val="005720DC"/>
    <w:rsid w:val="00572A3F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C5E"/>
    <w:rsid w:val="00576F93"/>
    <w:rsid w:val="00577471"/>
    <w:rsid w:val="005774BC"/>
    <w:rsid w:val="005805CE"/>
    <w:rsid w:val="0058090E"/>
    <w:rsid w:val="0058099C"/>
    <w:rsid w:val="00580D60"/>
    <w:rsid w:val="00580E41"/>
    <w:rsid w:val="00580F41"/>
    <w:rsid w:val="00581304"/>
    <w:rsid w:val="00581CF5"/>
    <w:rsid w:val="0058221F"/>
    <w:rsid w:val="00582D1F"/>
    <w:rsid w:val="00583979"/>
    <w:rsid w:val="00583CDD"/>
    <w:rsid w:val="005841D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74"/>
    <w:rsid w:val="005911E9"/>
    <w:rsid w:val="00591275"/>
    <w:rsid w:val="00591296"/>
    <w:rsid w:val="00591559"/>
    <w:rsid w:val="005919AD"/>
    <w:rsid w:val="00591E0E"/>
    <w:rsid w:val="005921D3"/>
    <w:rsid w:val="00592372"/>
    <w:rsid w:val="00592AE5"/>
    <w:rsid w:val="00593A18"/>
    <w:rsid w:val="00593D10"/>
    <w:rsid w:val="00594181"/>
    <w:rsid w:val="0059425F"/>
    <w:rsid w:val="00594645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DD7"/>
    <w:rsid w:val="005A0420"/>
    <w:rsid w:val="005A05C7"/>
    <w:rsid w:val="005A09A6"/>
    <w:rsid w:val="005A0D91"/>
    <w:rsid w:val="005A0DD4"/>
    <w:rsid w:val="005A14A3"/>
    <w:rsid w:val="005A1518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5184"/>
    <w:rsid w:val="005A51E3"/>
    <w:rsid w:val="005A5E6C"/>
    <w:rsid w:val="005A5F96"/>
    <w:rsid w:val="005A67EB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42D"/>
    <w:rsid w:val="005C07B6"/>
    <w:rsid w:val="005C0CA5"/>
    <w:rsid w:val="005C128D"/>
    <w:rsid w:val="005C1416"/>
    <w:rsid w:val="005C1466"/>
    <w:rsid w:val="005C190A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B37"/>
    <w:rsid w:val="005C3E2C"/>
    <w:rsid w:val="005C3F71"/>
    <w:rsid w:val="005C49EA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C7A8F"/>
    <w:rsid w:val="005C7B96"/>
    <w:rsid w:val="005D07BC"/>
    <w:rsid w:val="005D07E9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AB9"/>
    <w:rsid w:val="005D5B87"/>
    <w:rsid w:val="005D5B89"/>
    <w:rsid w:val="005D5C1C"/>
    <w:rsid w:val="005D606D"/>
    <w:rsid w:val="005D60ED"/>
    <w:rsid w:val="005D6413"/>
    <w:rsid w:val="005D6DD6"/>
    <w:rsid w:val="005E012B"/>
    <w:rsid w:val="005E0C2C"/>
    <w:rsid w:val="005E1041"/>
    <w:rsid w:val="005E181E"/>
    <w:rsid w:val="005E1915"/>
    <w:rsid w:val="005E1E66"/>
    <w:rsid w:val="005E1E76"/>
    <w:rsid w:val="005E230F"/>
    <w:rsid w:val="005E25D9"/>
    <w:rsid w:val="005E294E"/>
    <w:rsid w:val="005E2BA7"/>
    <w:rsid w:val="005E2F9B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A0F"/>
    <w:rsid w:val="005E6B1E"/>
    <w:rsid w:val="005E75B2"/>
    <w:rsid w:val="005E7DFB"/>
    <w:rsid w:val="005E7EDD"/>
    <w:rsid w:val="005F0419"/>
    <w:rsid w:val="005F046B"/>
    <w:rsid w:val="005F07D5"/>
    <w:rsid w:val="005F1051"/>
    <w:rsid w:val="005F188C"/>
    <w:rsid w:val="005F1911"/>
    <w:rsid w:val="005F1E73"/>
    <w:rsid w:val="005F2C07"/>
    <w:rsid w:val="005F2EAC"/>
    <w:rsid w:val="005F350D"/>
    <w:rsid w:val="005F38ED"/>
    <w:rsid w:val="005F3947"/>
    <w:rsid w:val="005F3FF6"/>
    <w:rsid w:val="005F42DC"/>
    <w:rsid w:val="005F4BF3"/>
    <w:rsid w:val="005F5652"/>
    <w:rsid w:val="005F59B3"/>
    <w:rsid w:val="005F59E7"/>
    <w:rsid w:val="005F5C95"/>
    <w:rsid w:val="005F5D8C"/>
    <w:rsid w:val="005F6190"/>
    <w:rsid w:val="005F63BD"/>
    <w:rsid w:val="005F641F"/>
    <w:rsid w:val="005F6B40"/>
    <w:rsid w:val="005F712E"/>
    <w:rsid w:val="005F769E"/>
    <w:rsid w:val="005F774F"/>
    <w:rsid w:val="00600B52"/>
    <w:rsid w:val="00600B6A"/>
    <w:rsid w:val="00600E2C"/>
    <w:rsid w:val="006010AA"/>
    <w:rsid w:val="00601B5C"/>
    <w:rsid w:val="006025C1"/>
    <w:rsid w:val="00602E4D"/>
    <w:rsid w:val="006038AB"/>
    <w:rsid w:val="00603BA7"/>
    <w:rsid w:val="006042CF"/>
    <w:rsid w:val="006045BC"/>
    <w:rsid w:val="0060482F"/>
    <w:rsid w:val="00604A62"/>
    <w:rsid w:val="006051D8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3BF6"/>
    <w:rsid w:val="00613C01"/>
    <w:rsid w:val="00613C96"/>
    <w:rsid w:val="0061469D"/>
    <w:rsid w:val="006148A3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143"/>
    <w:rsid w:val="006206D3"/>
    <w:rsid w:val="00621559"/>
    <w:rsid w:val="00621C93"/>
    <w:rsid w:val="00621EAD"/>
    <w:rsid w:val="00622056"/>
    <w:rsid w:val="006223DE"/>
    <w:rsid w:val="00622418"/>
    <w:rsid w:val="006224DA"/>
    <w:rsid w:val="00622A2E"/>
    <w:rsid w:val="00622DED"/>
    <w:rsid w:val="0062317D"/>
    <w:rsid w:val="006232F5"/>
    <w:rsid w:val="00623445"/>
    <w:rsid w:val="006236D4"/>
    <w:rsid w:val="00623BBD"/>
    <w:rsid w:val="00623E13"/>
    <w:rsid w:val="006245F7"/>
    <w:rsid w:val="006247D3"/>
    <w:rsid w:val="00624A2A"/>
    <w:rsid w:val="00624AF6"/>
    <w:rsid w:val="00625246"/>
    <w:rsid w:val="006257AA"/>
    <w:rsid w:val="00626E15"/>
    <w:rsid w:val="00627287"/>
    <w:rsid w:val="00627755"/>
    <w:rsid w:val="006278ED"/>
    <w:rsid w:val="006300D7"/>
    <w:rsid w:val="006308BD"/>
    <w:rsid w:val="00630D3F"/>
    <w:rsid w:val="00630E51"/>
    <w:rsid w:val="0063141A"/>
    <w:rsid w:val="0063175E"/>
    <w:rsid w:val="00631CB5"/>
    <w:rsid w:val="006321A0"/>
    <w:rsid w:val="00632243"/>
    <w:rsid w:val="00632526"/>
    <w:rsid w:val="006325D6"/>
    <w:rsid w:val="00632AA4"/>
    <w:rsid w:val="00632C57"/>
    <w:rsid w:val="0063329E"/>
    <w:rsid w:val="006336C6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11F2"/>
    <w:rsid w:val="0064195D"/>
    <w:rsid w:val="00641D7C"/>
    <w:rsid w:val="00641FD0"/>
    <w:rsid w:val="00642141"/>
    <w:rsid w:val="00643514"/>
    <w:rsid w:val="00643826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FA3"/>
    <w:rsid w:val="006470AF"/>
    <w:rsid w:val="00647630"/>
    <w:rsid w:val="0065079D"/>
    <w:rsid w:val="00650874"/>
    <w:rsid w:val="00651350"/>
    <w:rsid w:val="00651356"/>
    <w:rsid w:val="0065152C"/>
    <w:rsid w:val="0065175D"/>
    <w:rsid w:val="0065182B"/>
    <w:rsid w:val="0065264D"/>
    <w:rsid w:val="00653009"/>
    <w:rsid w:val="0065383A"/>
    <w:rsid w:val="006543D2"/>
    <w:rsid w:val="0065466D"/>
    <w:rsid w:val="00654D2A"/>
    <w:rsid w:val="00654D46"/>
    <w:rsid w:val="00654E51"/>
    <w:rsid w:val="00654E69"/>
    <w:rsid w:val="00655047"/>
    <w:rsid w:val="0065525A"/>
    <w:rsid w:val="0065529D"/>
    <w:rsid w:val="0065533F"/>
    <w:rsid w:val="0065541C"/>
    <w:rsid w:val="00655A04"/>
    <w:rsid w:val="00655B95"/>
    <w:rsid w:val="00655D46"/>
    <w:rsid w:val="0065620B"/>
    <w:rsid w:val="006566AA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101"/>
    <w:rsid w:val="006614EF"/>
    <w:rsid w:val="00661C5C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4505"/>
    <w:rsid w:val="006650B1"/>
    <w:rsid w:val="006651E2"/>
    <w:rsid w:val="00665381"/>
    <w:rsid w:val="00665463"/>
    <w:rsid w:val="006654D7"/>
    <w:rsid w:val="006657FC"/>
    <w:rsid w:val="00665C0F"/>
    <w:rsid w:val="00665F3A"/>
    <w:rsid w:val="00666343"/>
    <w:rsid w:val="0066635F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6036"/>
    <w:rsid w:val="006761CA"/>
    <w:rsid w:val="0067622B"/>
    <w:rsid w:val="006765CE"/>
    <w:rsid w:val="006768CD"/>
    <w:rsid w:val="00677263"/>
    <w:rsid w:val="00677390"/>
    <w:rsid w:val="00677A97"/>
    <w:rsid w:val="006802C4"/>
    <w:rsid w:val="00680472"/>
    <w:rsid w:val="00680546"/>
    <w:rsid w:val="006812DF"/>
    <w:rsid w:val="006819D9"/>
    <w:rsid w:val="00681BE1"/>
    <w:rsid w:val="00681E84"/>
    <w:rsid w:val="00682422"/>
    <w:rsid w:val="006826EC"/>
    <w:rsid w:val="00682727"/>
    <w:rsid w:val="00683028"/>
    <w:rsid w:val="0068310E"/>
    <w:rsid w:val="0068388C"/>
    <w:rsid w:val="00683CEA"/>
    <w:rsid w:val="006841E2"/>
    <w:rsid w:val="00684498"/>
    <w:rsid w:val="00684A2C"/>
    <w:rsid w:val="00684AFE"/>
    <w:rsid w:val="006858A2"/>
    <w:rsid w:val="00685987"/>
    <w:rsid w:val="006859FD"/>
    <w:rsid w:val="00685DCD"/>
    <w:rsid w:val="00685FD6"/>
    <w:rsid w:val="00686685"/>
    <w:rsid w:val="00686CF4"/>
    <w:rsid w:val="00687280"/>
    <w:rsid w:val="0068793D"/>
    <w:rsid w:val="00687DF7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8F5"/>
    <w:rsid w:val="00691F1B"/>
    <w:rsid w:val="00691F77"/>
    <w:rsid w:val="00692397"/>
    <w:rsid w:val="006929B8"/>
    <w:rsid w:val="00693EBD"/>
    <w:rsid w:val="00694AC2"/>
    <w:rsid w:val="00694CC5"/>
    <w:rsid w:val="00695905"/>
    <w:rsid w:val="00695FFF"/>
    <w:rsid w:val="006962B6"/>
    <w:rsid w:val="00696877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1F4C"/>
    <w:rsid w:val="006A22BC"/>
    <w:rsid w:val="006A370B"/>
    <w:rsid w:val="006A3755"/>
    <w:rsid w:val="006A3810"/>
    <w:rsid w:val="006A3B27"/>
    <w:rsid w:val="006A3D2E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C79"/>
    <w:rsid w:val="006A6F27"/>
    <w:rsid w:val="006A716B"/>
    <w:rsid w:val="006A7487"/>
    <w:rsid w:val="006A760C"/>
    <w:rsid w:val="006A7678"/>
    <w:rsid w:val="006A777E"/>
    <w:rsid w:val="006A7F12"/>
    <w:rsid w:val="006B0CD3"/>
    <w:rsid w:val="006B1543"/>
    <w:rsid w:val="006B2275"/>
    <w:rsid w:val="006B26A8"/>
    <w:rsid w:val="006B2906"/>
    <w:rsid w:val="006B2AE2"/>
    <w:rsid w:val="006B2F49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5BA7"/>
    <w:rsid w:val="006B68D9"/>
    <w:rsid w:val="006B69DD"/>
    <w:rsid w:val="006B6EEE"/>
    <w:rsid w:val="006B7105"/>
    <w:rsid w:val="006B7E74"/>
    <w:rsid w:val="006C08DE"/>
    <w:rsid w:val="006C08FE"/>
    <w:rsid w:val="006C0A94"/>
    <w:rsid w:val="006C0AC5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A93"/>
    <w:rsid w:val="006C4D28"/>
    <w:rsid w:val="006C5595"/>
    <w:rsid w:val="006C5DEE"/>
    <w:rsid w:val="006C63D2"/>
    <w:rsid w:val="006C7338"/>
    <w:rsid w:val="006C7B77"/>
    <w:rsid w:val="006D0A38"/>
    <w:rsid w:val="006D0AA4"/>
    <w:rsid w:val="006D0E72"/>
    <w:rsid w:val="006D136A"/>
    <w:rsid w:val="006D1684"/>
    <w:rsid w:val="006D1774"/>
    <w:rsid w:val="006D2B6A"/>
    <w:rsid w:val="006D33D5"/>
    <w:rsid w:val="006D346B"/>
    <w:rsid w:val="006D3C65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28D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1CE9"/>
    <w:rsid w:val="006E2748"/>
    <w:rsid w:val="006E2C9F"/>
    <w:rsid w:val="006E35C4"/>
    <w:rsid w:val="006E3CF2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83C"/>
    <w:rsid w:val="006F0B09"/>
    <w:rsid w:val="006F0B46"/>
    <w:rsid w:val="006F0C12"/>
    <w:rsid w:val="006F20D1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34D"/>
    <w:rsid w:val="006F3487"/>
    <w:rsid w:val="006F3833"/>
    <w:rsid w:val="006F3A6B"/>
    <w:rsid w:val="006F3FB5"/>
    <w:rsid w:val="006F42EF"/>
    <w:rsid w:val="006F57F2"/>
    <w:rsid w:val="006F5C06"/>
    <w:rsid w:val="006F5D70"/>
    <w:rsid w:val="006F69FF"/>
    <w:rsid w:val="006F7431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DF9"/>
    <w:rsid w:val="00703328"/>
    <w:rsid w:val="00703584"/>
    <w:rsid w:val="0070373F"/>
    <w:rsid w:val="00703799"/>
    <w:rsid w:val="007039E7"/>
    <w:rsid w:val="00703D8F"/>
    <w:rsid w:val="00703FE9"/>
    <w:rsid w:val="00704AE5"/>
    <w:rsid w:val="00704BC9"/>
    <w:rsid w:val="00704ED6"/>
    <w:rsid w:val="00704F52"/>
    <w:rsid w:val="007050EF"/>
    <w:rsid w:val="0070636B"/>
    <w:rsid w:val="00706A3A"/>
    <w:rsid w:val="00706A76"/>
    <w:rsid w:val="00706B11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65BA"/>
    <w:rsid w:val="007166CE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0C59"/>
    <w:rsid w:val="007213BA"/>
    <w:rsid w:val="007221DC"/>
    <w:rsid w:val="007225A8"/>
    <w:rsid w:val="00722676"/>
    <w:rsid w:val="007227B9"/>
    <w:rsid w:val="007227EA"/>
    <w:rsid w:val="0072287E"/>
    <w:rsid w:val="00722C8E"/>
    <w:rsid w:val="007235A1"/>
    <w:rsid w:val="00723809"/>
    <w:rsid w:val="00723E7A"/>
    <w:rsid w:val="007243DE"/>
    <w:rsid w:val="007245BB"/>
    <w:rsid w:val="00724A27"/>
    <w:rsid w:val="0072582C"/>
    <w:rsid w:val="007259E7"/>
    <w:rsid w:val="00725BA2"/>
    <w:rsid w:val="007262E9"/>
    <w:rsid w:val="007268D1"/>
    <w:rsid w:val="007269D8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CF"/>
    <w:rsid w:val="007340EA"/>
    <w:rsid w:val="007342F1"/>
    <w:rsid w:val="00734456"/>
    <w:rsid w:val="00734486"/>
    <w:rsid w:val="00734662"/>
    <w:rsid w:val="00735BC0"/>
    <w:rsid w:val="00735E9D"/>
    <w:rsid w:val="00736217"/>
    <w:rsid w:val="00736834"/>
    <w:rsid w:val="00736908"/>
    <w:rsid w:val="00737ADE"/>
    <w:rsid w:val="007403AD"/>
    <w:rsid w:val="007405F3"/>
    <w:rsid w:val="00740753"/>
    <w:rsid w:val="007408DC"/>
    <w:rsid w:val="00740EDD"/>
    <w:rsid w:val="00741058"/>
    <w:rsid w:val="007410B6"/>
    <w:rsid w:val="00741590"/>
    <w:rsid w:val="00741673"/>
    <w:rsid w:val="007420D4"/>
    <w:rsid w:val="007425D8"/>
    <w:rsid w:val="007427DF"/>
    <w:rsid w:val="007428D0"/>
    <w:rsid w:val="00742FD0"/>
    <w:rsid w:val="00743205"/>
    <w:rsid w:val="0074352F"/>
    <w:rsid w:val="00743825"/>
    <w:rsid w:val="00743B17"/>
    <w:rsid w:val="007440B3"/>
    <w:rsid w:val="0074435F"/>
    <w:rsid w:val="00744821"/>
    <w:rsid w:val="00744AA5"/>
    <w:rsid w:val="007450EE"/>
    <w:rsid w:val="00745459"/>
    <w:rsid w:val="007461A7"/>
    <w:rsid w:val="007461B8"/>
    <w:rsid w:val="007462C5"/>
    <w:rsid w:val="0074720E"/>
    <w:rsid w:val="007474DB"/>
    <w:rsid w:val="007475D6"/>
    <w:rsid w:val="007479E2"/>
    <w:rsid w:val="00747CF8"/>
    <w:rsid w:val="00747D75"/>
    <w:rsid w:val="00747FC3"/>
    <w:rsid w:val="00750A1F"/>
    <w:rsid w:val="00751380"/>
    <w:rsid w:val="007513CD"/>
    <w:rsid w:val="007520D8"/>
    <w:rsid w:val="007526D5"/>
    <w:rsid w:val="00752C80"/>
    <w:rsid w:val="00752DA0"/>
    <w:rsid w:val="0075326D"/>
    <w:rsid w:val="00753578"/>
    <w:rsid w:val="0075397F"/>
    <w:rsid w:val="00753C55"/>
    <w:rsid w:val="00753F14"/>
    <w:rsid w:val="007543C6"/>
    <w:rsid w:val="00754F97"/>
    <w:rsid w:val="00755592"/>
    <w:rsid w:val="007555B4"/>
    <w:rsid w:val="0075563E"/>
    <w:rsid w:val="00755ED3"/>
    <w:rsid w:val="0075611C"/>
    <w:rsid w:val="007567C1"/>
    <w:rsid w:val="00756CD3"/>
    <w:rsid w:val="00756D46"/>
    <w:rsid w:val="00760568"/>
    <w:rsid w:val="007606B2"/>
    <w:rsid w:val="00760D5D"/>
    <w:rsid w:val="00762316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9FC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745"/>
    <w:rsid w:val="00773877"/>
    <w:rsid w:val="00774446"/>
    <w:rsid w:val="007744C7"/>
    <w:rsid w:val="00774526"/>
    <w:rsid w:val="007747E1"/>
    <w:rsid w:val="00774B31"/>
    <w:rsid w:val="00774C6C"/>
    <w:rsid w:val="00774E6F"/>
    <w:rsid w:val="007759F2"/>
    <w:rsid w:val="0077642A"/>
    <w:rsid w:val="00776B12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AA6"/>
    <w:rsid w:val="00781AFD"/>
    <w:rsid w:val="00782874"/>
    <w:rsid w:val="00782FBD"/>
    <w:rsid w:val="00783159"/>
    <w:rsid w:val="00783455"/>
    <w:rsid w:val="0078366C"/>
    <w:rsid w:val="0078396C"/>
    <w:rsid w:val="00783D36"/>
    <w:rsid w:val="00783F12"/>
    <w:rsid w:val="0078407D"/>
    <w:rsid w:val="007851BF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1CED"/>
    <w:rsid w:val="00791F60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B4F"/>
    <w:rsid w:val="007979B6"/>
    <w:rsid w:val="00797EB1"/>
    <w:rsid w:val="007A00CC"/>
    <w:rsid w:val="007A0471"/>
    <w:rsid w:val="007A053A"/>
    <w:rsid w:val="007A08BB"/>
    <w:rsid w:val="007A0A3A"/>
    <w:rsid w:val="007A11EE"/>
    <w:rsid w:val="007A1280"/>
    <w:rsid w:val="007A1636"/>
    <w:rsid w:val="007A1887"/>
    <w:rsid w:val="007A18B2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DEC"/>
    <w:rsid w:val="007A3E37"/>
    <w:rsid w:val="007A3E44"/>
    <w:rsid w:val="007A45A3"/>
    <w:rsid w:val="007A46D7"/>
    <w:rsid w:val="007A4A42"/>
    <w:rsid w:val="007A4C09"/>
    <w:rsid w:val="007A4C50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2AB4"/>
    <w:rsid w:val="007B2B2B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BFC"/>
    <w:rsid w:val="007B75B2"/>
    <w:rsid w:val="007B79BC"/>
    <w:rsid w:val="007B7B2E"/>
    <w:rsid w:val="007B7B61"/>
    <w:rsid w:val="007C07A2"/>
    <w:rsid w:val="007C07AE"/>
    <w:rsid w:val="007C0D6E"/>
    <w:rsid w:val="007C1BD5"/>
    <w:rsid w:val="007C2128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4CF3"/>
    <w:rsid w:val="007C51C9"/>
    <w:rsid w:val="007C5228"/>
    <w:rsid w:val="007C53C9"/>
    <w:rsid w:val="007C5461"/>
    <w:rsid w:val="007C561D"/>
    <w:rsid w:val="007C56B4"/>
    <w:rsid w:val="007C5E72"/>
    <w:rsid w:val="007C5FA2"/>
    <w:rsid w:val="007C62D3"/>
    <w:rsid w:val="007C69BE"/>
    <w:rsid w:val="007C7AE6"/>
    <w:rsid w:val="007C7CB5"/>
    <w:rsid w:val="007D0387"/>
    <w:rsid w:val="007D04BB"/>
    <w:rsid w:val="007D091B"/>
    <w:rsid w:val="007D1753"/>
    <w:rsid w:val="007D1D75"/>
    <w:rsid w:val="007D1DE0"/>
    <w:rsid w:val="007D1E06"/>
    <w:rsid w:val="007D20B8"/>
    <w:rsid w:val="007D2127"/>
    <w:rsid w:val="007D3274"/>
    <w:rsid w:val="007D337C"/>
    <w:rsid w:val="007D344B"/>
    <w:rsid w:val="007D347D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4E43"/>
    <w:rsid w:val="007D5238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39C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535"/>
    <w:rsid w:val="007E7861"/>
    <w:rsid w:val="007F0C71"/>
    <w:rsid w:val="007F0E83"/>
    <w:rsid w:val="007F0F74"/>
    <w:rsid w:val="007F1097"/>
    <w:rsid w:val="007F1578"/>
    <w:rsid w:val="007F169E"/>
    <w:rsid w:val="007F1844"/>
    <w:rsid w:val="007F202A"/>
    <w:rsid w:val="007F285B"/>
    <w:rsid w:val="007F2D41"/>
    <w:rsid w:val="007F38A2"/>
    <w:rsid w:val="007F3B2C"/>
    <w:rsid w:val="007F48C9"/>
    <w:rsid w:val="007F4DA5"/>
    <w:rsid w:val="007F5016"/>
    <w:rsid w:val="007F5326"/>
    <w:rsid w:val="007F53CE"/>
    <w:rsid w:val="007F5407"/>
    <w:rsid w:val="007F7977"/>
    <w:rsid w:val="0080003D"/>
    <w:rsid w:val="00800B9E"/>
    <w:rsid w:val="00800C07"/>
    <w:rsid w:val="00801123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F5C"/>
    <w:rsid w:val="00804529"/>
    <w:rsid w:val="008047A6"/>
    <w:rsid w:val="0080491D"/>
    <w:rsid w:val="00805608"/>
    <w:rsid w:val="00805652"/>
    <w:rsid w:val="008057FE"/>
    <w:rsid w:val="00805803"/>
    <w:rsid w:val="00805839"/>
    <w:rsid w:val="008058AE"/>
    <w:rsid w:val="00805B7E"/>
    <w:rsid w:val="00805CC3"/>
    <w:rsid w:val="00805D32"/>
    <w:rsid w:val="00805D3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0FD3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01B"/>
    <w:rsid w:val="00813194"/>
    <w:rsid w:val="00813296"/>
    <w:rsid w:val="00813BEB"/>
    <w:rsid w:val="008141CA"/>
    <w:rsid w:val="008143E5"/>
    <w:rsid w:val="008145B2"/>
    <w:rsid w:val="0081480A"/>
    <w:rsid w:val="00814AEC"/>
    <w:rsid w:val="00814EFE"/>
    <w:rsid w:val="00815098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801"/>
    <w:rsid w:val="008218AC"/>
    <w:rsid w:val="00821A8A"/>
    <w:rsid w:val="00822169"/>
    <w:rsid w:val="00822855"/>
    <w:rsid w:val="00822885"/>
    <w:rsid w:val="00822CAE"/>
    <w:rsid w:val="00823691"/>
    <w:rsid w:val="008239EF"/>
    <w:rsid w:val="0082408C"/>
    <w:rsid w:val="00824419"/>
    <w:rsid w:val="00824507"/>
    <w:rsid w:val="00824771"/>
    <w:rsid w:val="00824E39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306B7"/>
    <w:rsid w:val="0083080D"/>
    <w:rsid w:val="008310CC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3E65"/>
    <w:rsid w:val="00834737"/>
    <w:rsid w:val="00834B0C"/>
    <w:rsid w:val="00834E1D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3680"/>
    <w:rsid w:val="00843791"/>
    <w:rsid w:val="00843DAE"/>
    <w:rsid w:val="00844AF8"/>
    <w:rsid w:val="00844F0C"/>
    <w:rsid w:val="0084567E"/>
    <w:rsid w:val="00845C05"/>
    <w:rsid w:val="00846102"/>
    <w:rsid w:val="0084624C"/>
    <w:rsid w:val="008469D5"/>
    <w:rsid w:val="00846A3C"/>
    <w:rsid w:val="00846BC3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920"/>
    <w:rsid w:val="00861FE8"/>
    <w:rsid w:val="008620C7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62ED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219F"/>
    <w:rsid w:val="0087228A"/>
    <w:rsid w:val="00872537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7190"/>
    <w:rsid w:val="008778CD"/>
    <w:rsid w:val="00880060"/>
    <w:rsid w:val="0088063E"/>
    <w:rsid w:val="00881DAB"/>
    <w:rsid w:val="00882043"/>
    <w:rsid w:val="0088246F"/>
    <w:rsid w:val="008825B8"/>
    <w:rsid w:val="00882613"/>
    <w:rsid w:val="008826C3"/>
    <w:rsid w:val="00882D6A"/>
    <w:rsid w:val="00883446"/>
    <w:rsid w:val="008834F1"/>
    <w:rsid w:val="00883BEB"/>
    <w:rsid w:val="00883D88"/>
    <w:rsid w:val="0088429B"/>
    <w:rsid w:val="00884300"/>
    <w:rsid w:val="008847C0"/>
    <w:rsid w:val="00884DD5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5E4"/>
    <w:rsid w:val="00887930"/>
    <w:rsid w:val="00887D4A"/>
    <w:rsid w:val="008906B7"/>
    <w:rsid w:val="0089130C"/>
    <w:rsid w:val="008917D3"/>
    <w:rsid w:val="00891BDD"/>
    <w:rsid w:val="008922C2"/>
    <w:rsid w:val="00892751"/>
    <w:rsid w:val="00892869"/>
    <w:rsid w:val="00893170"/>
    <w:rsid w:val="008934BD"/>
    <w:rsid w:val="008937BE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6515"/>
    <w:rsid w:val="00896C01"/>
    <w:rsid w:val="00896C46"/>
    <w:rsid w:val="0089716E"/>
    <w:rsid w:val="00897827"/>
    <w:rsid w:val="00897B7C"/>
    <w:rsid w:val="008A00AC"/>
    <w:rsid w:val="008A0389"/>
    <w:rsid w:val="008A0628"/>
    <w:rsid w:val="008A0BC4"/>
    <w:rsid w:val="008A14FD"/>
    <w:rsid w:val="008A1899"/>
    <w:rsid w:val="008A1988"/>
    <w:rsid w:val="008A22C6"/>
    <w:rsid w:val="008A3170"/>
    <w:rsid w:val="008A3257"/>
    <w:rsid w:val="008A3397"/>
    <w:rsid w:val="008A3749"/>
    <w:rsid w:val="008A42A7"/>
    <w:rsid w:val="008A455F"/>
    <w:rsid w:val="008A4958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6"/>
    <w:rsid w:val="008B05FE"/>
    <w:rsid w:val="008B0B80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1A8"/>
    <w:rsid w:val="008B5CE8"/>
    <w:rsid w:val="008B6236"/>
    <w:rsid w:val="008B669A"/>
    <w:rsid w:val="008B6899"/>
    <w:rsid w:val="008C006C"/>
    <w:rsid w:val="008C0134"/>
    <w:rsid w:val="008C04A4"/>
    <w:rsid w:val="008C079B"/>
    <w:rsid w:val="008C0CCC"/>
    <w:rsid w:val="008C0E86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E81"/>
    <w:rsid w:val="008C6FCE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107"/>
    <w:rsid w:val="008D331A"/>
    <w:rsid w:val="008D33C8"/>
    <w:rsid w:val="008D35F0"/>
    <w:rsid w:val="008D3787"/>
    <w:rsid w:val="008D3DAF"/>
    <w:rsid w:val="008D3FDF"/>
    <w:rsid w:val="008D40B3"/>
    <w:rsid w:val="008D4C71"/>
    <w:rsid w:val="008D51DE"/>
    <w:rsid w:val="008D528B"/>
    <w:rsid w:val="008D52BE"/>
    <w:rsid w:val="008D6223"/>
    <w:rsid w:val="008D662C"/>
    <w:rsid w:val="008D6F99"/>
    <w:rsid w:val="008D799F"/>
    <w:rsid w:val="008D7AAB"/>
    <w:rsid w:val="008E0153"/>
    <w:rsid w:val="008E070A"/>
    <w:rsid w:val="008E0775"/>
    <w:rsid w:val="008E0C4F"/>
    <w:rsid w:val="008E0CA3"/>
    <w:rsid w:val="008E0CFF"/>
    <w:rsid w:val="008E1546"/>
    <w:rsid w:val="008E16EE"/>
    <w:rsid w:val="008E19ED"/>
    <w:rsid w:val="008E1BC3"/>
    <w:rsid w:val="008E2483"/>
    <w:rsid w:val="008E2488"/>
    <w:rsid w:val="008E2546"/>
    <w:rsid w:val="008E25F2"/>
    <w:rsid w:val="008E2F3B"/>
    <w:rsid w:val="008E42EC"/>
    <w:rsid w:val="008E52DF"/>
    <w:rsid w:val="008E5B6C"/>
    <w:rsid w:val="008E5CAA"/>
    <w:rsid w:val="008E68D8"/>
    <w:rsid w:val="008E6EB2"/>
    <w:rsid w:val="008E6EE8"/>
    <w:rsid w:val="008E725D"/>
    <w:rsid w:val="008F025C"/>
    <w:rsid w:val="008F02DF"/>
    <w:rsid w:val="008F068E"/>
    <w:rsid w:val="008F0EF3"/>
    <w:rsid w:val="008F11C0"/>
    <w:rsid w:val="008F12E9"/>
    <w:rsid w:val="008F12FD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F7"/>
    <w:rsid w:val="008F6171"/>
    <w:rsid w:val="008F61B9"/>
    <w:rsid w:val="008F6C7B"/>
    <w:rsid w:val="008F6CA4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11D"/>
    <w:rsid w:val="00903688"/>
    <w:rsid w:val="00903B34"/>
    <w:rsid w:val="00903CCA"/>
    <w:rsid w:val="00903F7D"/>
    <w:rsid w:val="00903FA2"/>
    <w:rsid w:val="0090416D"/>
    <w:rsid w:val="009045C7"/>
    <w:rsid w:val="00904B1A"/>
    <w:rsid w:val="00904C4D"/>
    <w:rsid w:val="00904DB2"/>
    <w:rsid w:val="00904F6E"/>
    <w:rsid w:val="0090507D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122E"/>
    <w:rsid w:val="0091171A"/>
    <w:rsid w:val="0091177A"/>
    <w:rsid w:val="00911CF3"/>
    <w:rsid w:val="00912243"/>
    <w:rsid w:val="009125BB"/>
    <w:rsid w:val="00912D4E"/>
    <w:rsid w:val="0091362F"/>
    <w:rsid w:val="00913767"/>
    <w:rsid w:val="009138DE"/>
    <w:rsid w:val="00913A45"/>
    <w:rsid w:val="00913F00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47"/>
    <w:rsid w:val="00916E85"/>
    <w:rsid w:val="00917945"/>
    <w:rsid w:val="00917B1A"/>
    <w:rsid w:val="009207CC"/>
    <w:rsid w:val="009215A2"/>
    <w:rsid w:val="00921823"/>
    <w:rsid w:val="00921B2F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B8F"/>
    <w:rsid w:val="00925CF5"/>
    <w:rsid w:val="00926175"/>
    <w:rsid w:val="00926F64"/>
    <w:rsid w:val="009276AF"/>
    <w:rsid w:val="00927EE3"/>
    <w:rsid w:val="009307FD"/>
    <w:rsid w:val="009308F9"/>
    <w:rsid w:val="00930C7E"/>
    <w:rsid w:val="00931570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5B9"/>
    <w:rsid w:val="00937E37"/>
    <w:rsid w:val="009403AF"/>
    <w:rsid w:val="009406E6"/>
    <w:rsid w:val="00940736"/>
    <w:rsid w:val="00940884"/>
    <w:rsid w:val="00940BF8"/>
    <w:rsid w:val="00941BB0"/>
    <w:rsid w:val="0094265E"/>
    <w:rsid w:val="00942C0A"/>
    <w:rsid w:val="00942C53"/>
    <w:rsid w:val="00942C71"/>
    <w:rsid w:val="00943A15"/>
    <w:rsid w:val="00943B52"/>
    <w:rsid w:val="00943D47"/>
    <w:rsid w:val="00944835"/>
    <w:rsid w:val="00944C3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656"/>
    <w:rsid w:val="0095195B"/>
    <w:rsid w:val="00951A5A"/>
    <w:rsid w:val="00951A88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C05"/>
    <w:rsid w:val="00954F95"/>
    <w:rsid w:val="009551AC"/>
    <w:rsid w:val="009553E3"/>
    <w:rsid w:val="00955B08"/>
    <w:rsid w:val="00955B99"/>
    <w:rsid w:val="0095619A"/>
    <w:rsid w:val="00956675"/>
    <w:rsid w:val="0095681B"/>
    <w:rsid w:val="0095689E"/>
    <w:rsid w:val="00957057"/>
    <w:rsid w:val="009572F8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A27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FC5"/>
    <w:rsid w:val="0096556E"/>
    <w:rsid w:val="0096575C"/>
    <w:rsid w:val="009659FF"/>
    <w:rsid w:val="00965B1A"/>
    <w:rsid w:val="00965BB8"/>
    <w:rsid w:val="00965D7A"/>
    <w:rsid w:val="0096604F"/>
    <w:rsid w:val="00966AAE"/>
    <w:rsid w:val="00966D6E"/>
    <w:rsid w:val="0096722E"/>
    <w:rsid w:val="00967455"/>
    <w:rsid w:val="009675FF"/>
    <w:rsid w:val="0096788F"/>
    <w:rsid w:val="00967E3D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5131"/>
    <w:rsid w:val="0097589A"/>
    <w:rsid w:val="00976350"/>
    <w:rsid w:val="00976570"/>
    <w:rsid w:val="0097707E"/>
    <w:rsid w:val="0097791C"/>
    <w:rsid w:val="009805CF"/>
    <w:rsid w:val="00981601"/>
    <w:rsid w:val="00981886"/>
    <w:rsid w:val="00981DF6"/>
    <w:rsid w:val="00982126"/>
    <w:rsid w:val="009821B8"/>
    <w:rsid w:val="00982654"/>
    <w:rsid w:val="00982FA9"/>
    <w:rsid w:val="009837F2"/>
    <w:rsid w:val="00983815"/>
    <w:rsid w:val="0098411C"/>
    <w:rsid w:val="00984242"/>
    <w:rsid w:val="00984EE4"/>
    <w:rsid w:val="00985630"/>
    <w:rsid w:val="00985D81"/>
    <w:rsid w:val="00985EA5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0E2B"/>
    <w:rsid w:val="00991DBE"/>
    <w:rsid w:val="00991E8C"/>
    <w:rsid w:val="00991ED8"/>
    <w:rsid w:val="00992436"/>
    <w:rsid w:val="00992680"/>
    <w:rsid w:val="0099298F"/>
    <w:rsid w:val="00992DE0"/>
    <w:rsid w:val="00993201"/>
    <w:rsid w:val="00993A9D"/>
    <w:rsid w:val="009940B3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8F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2162"/>
    <w:rsid w:val="009A2885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2D6"/>
    <w:rsid w:val="009A5D8B"/>
    <w:rsid w:val="009A6091"/>
    <w:rsid w:val="009A673A"/>
    <w:rsid w:val="009A68B4"/>
    <w:rsid w:val="009A6F32"/>
    <w:rsid w:val="009A723C"/>
    <w:rsid w:val="009A7351"/>
    <w:rsid w:val="009A779E"/>
    <w:rsid w:val="009A7D5D"/>
    <w:rsid w:val="009B096F"/>
    <w:rsid w:val="009B0B47"/>
    <w:rsid w:val="009B0D42"/>
    <w:rsid w:val="009B1C78"/>
    <w:rsid w:val="009B1E12"/>
    <w:rsid w:val="009B2025"/>
    <w:rsid w:val="009B2639"/>
    <w:rsid w:val="009B2891"/>
    <w:rsid w:val="009B35E0"/>
    <w:rsid w:val="009B369D"/>
    <w:rsid w:val="009B3DD8"/>
    <w:rsid w:val="009B3E0B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4C3"/>
    <w:rsid w:val="009C0525"/>
    <w:rsid w:val="009C0968"/>
    <w:rsid w:val="009C09B5"/>
    <w:rsid w:val="009C0A67"/>
    <w:rsid w:val="009C0B77"/>
    <w:rsid w:val="009C0E79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4FFC"/>
    <w:rsid w:val="009C52C3"/>
    <w:rsid w:val="009C52E9"/>
    <w:rsid w:val="009C5B07"/>
    <w:rsid w:val="009C5B72"/>
    <w:rsid w:val="009C5C4C"/>
    <w:rsid w:val="009C6125"/>
    <w:rsid w:val="009C62F9"/>
    <w:rsid w:val="009C6454"/>
    <w:rsid w:val="009C662E"/>
    <w:rsid w:val="009C6970"/>
    <w:rsid w:val="009C7175"/>
    <w:rsid w:val="009C7726"/>
    <w:rsid w:val="009C78E6"/>
    <w:rsid w:val="009C7A61"/>
    <w:rsid w:val="009C7C64"/>
    <w:rsid w:val="009C7CEA"/>
    <w:rsid w:val="009C7E76"/>
    <w:rsid w:val="009C7F9F"/>
    <w:rsid w:val="009D03A1"/>
    <w:rsid w:val="009D0E10"/>
    <w:rsid w:val="009D10D7"/>
    <w:rsid w:val="009D12B6"/>
    <w:rsid w:val="009D13D7"/>
    <w:rsid w:val="009D1405"/>
    <w:rsid w:val="009D1CCC"/>
    <w:rsid w:val="009D1D04"/>
    <w:rsid w:val="009D1DD0"/>
    <w:rsid w:val="009D2016"/>
    <w:rsid w:val="009D226F"/>
    <w:rsid w:val="009D27C7"/>
    <w:rsid w:val="009D2CEA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F1B"/>
    <w:rsid w:val="009D6891"/>
    <w:rsid w:val="009D69B0"/>
    <w:rsid w:val="009D73F4"/>
    <w:rsid w:val="009D7C07"/>
    <w:rsid w:val="009E0EDA"/>
    <w:rsid w:val="009E15EE"/>
    <w:rsid w:val="009E182A"/>
    <w:rsid w:val="009E2210"/>
    <w:rsid w:val="009E2237"/>
    <w:rsid w:val="009E229E"/>
    <w:rsid w:val="009E243A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330"/>
    <w:rsid w:val="009E6A64"/>
    <w:rsid w:val="009E6DF0"/>
    <w:rsid w:val="009E6E88"/>
    <w:rsid w:val="009E6EB5"/>
    <w:rsid w:val="009E6FD1"/>
    <w:rsid w:val="009E7617"/>
    <w:rsid w:val="009E7816"/>
    <w:rsid w:val="009E7C36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6D0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E19"/>
    <w:rsid w:val="00A00033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E0C"/>
    <w:rsid w:val="00A1245C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D1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0DB8"/>
    <w:rsid w:val="00A21005"/>
    <w:rsid w:val="00A219CA"/>
    <w:rsid w:val="00A21DDA"/>
    <w:rsid w:val="00A21E17"/>
    <w:rsid w:val="00A221F3"/>
    <w:rsid w:val="00A22348"/>
    <w:rsid w:val="00A226BB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328B"/>
    <w:rsid w:val="00A33513"/>
    <w:rsid w:val="00A33599"/>
    <w:rsid w:val="00A33D90"/>
    <w:rsid w:val="00A33DC7"/>
    <w:rsid w:val="00A34082"/>
    <w:rsid w:val="00A34753"/>
    <w:rsid w:val="00A349E2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AAA"/>
    <w:rsid w:val="00A435FA"/>
    <w:rsid w:val="00A4390B"/>
    <w:rsid w:val="00A43966"/>
    <w:rsid w:val="00A43FF8"/>
    <w:rsid w:val="00A441A5"/>
    <w:rsid w:val="00A4492B"/>
    <w:rsid w:val="00A44A4A"/>
    <w:rsid w:val="00A44B68"/>
    <w:rsid w:val="00A44CE9"/>
    <w:rsid w:val="00A45D49"/>
    <w:rsid w:val="00A45E38"/>
    <w:rsid w:val="00A46424"/>
    <w:rsid w:val="00A46594"/>
    <w:rsid w:val="00A465FC"/>
    <w:rsid w:val="00A46A70"/>
    <w:rsid w:val="00A46CA3"/>
    <w:rsid w:val="00A46CEF"/>
    <w:rsid w:val="00A4786D"/>
    <w:rsid w:val="00A47BA8"/>
    <w:rsid w:val="00A47C05"/>
    <w:rsid w:val="00A47D7A"/>
    <w:rsid w:val="00A502D6"/>
    <w:rsid w:val="00A5056F"/>
    <w:rsid w:val="00A50C15"/>
    <w:rsid w:val="00A50D38"/>
    <w:rsid w:val="00A515E0"/>
    <w:rsid w:val="00A51640"/>
    <w:rsid w:val="00A51713"/>
    <w:rsid w:val="00A51B7F"/>
    <w:rsid w:val="00A527AA"/>
    <w:rsid w:val="00A5281D"/>
    <w:rsid w:val="00A52A92"/>
    <w:rsid w:val="00A5320D"/>
    <w:rsid w:val="00A533EC"/>
    <w:rsid w:val="00A53936"/>
    <w:rsid w:val="00A53F29"/>
    <w:rsid w:val="00A54014"/>
    <w:rsid w:val="00A5408E"/>
    <w:rsid w:val="00A545F7"/>
    <w:rsid w:val="00A54850"/>
    <w:rsid w:val="00A54F7F"/>
    <w:rsid w:val="00A550AA"/>
    <w:rsid w:val="00A5513C"/>
    <w:rsid w:val="00A55160"/>
    <w:rsid w:val="00A55272"/>
    <w:rsid w:val="00A553A0"/>
    <w:rsid w:val="00A55667"/>
    <w:rsid w:val="00A55774"/>
    <w:rsid w:val="00A55848"/>
    <w:rsid w:val="00A558F8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6D8"/>
    <w:rsid w:val="00A5787A"/>
    <w:rsid w:val="00A578CB"/>
    <w:rsid w:val="00A57959"/>
    <w:rsid w:val="00A57978"/>
    <w:rsid w:val="00A57C0A"/>
    <w:rsid w:val="00A603B9"/>
    <w:rsid w:val="00A60600"/>
    <w:rsid w:val="00A60617"/>
    <w:rsid w:val="00A60678"/>
    <w:rsid w:val="00A6082C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7B8"/>
    <w:rsid w:val="00A67825"/>
    <w:rsid w:val="00A67DE8"/>
    <w:rsid w:val="00A7048D"/>
    <w:rsid w:val="00A70AEA"/>
    <w:rsid w:val="00A70E33"/>
    <w:rsid w:val="00A70EAB"/>
    <w:rsid w:val="00A713DE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1FC0"/>
    <w:rsid w:val="00A82473"/>
    <w:rsid w:val="00A8252B"/>
    <w:rsid w:val="00A825DD"/>
    <w:rsid w:val="00A82A36"/>
    <w:rsid w:val="00A83D09"/>
    <w:rsid w:val="00A83D6E"/>
    <w:rsid w:val="00A83FF3"/>
    <w:rsid w:val="00A8426C"/>
    <w:rsid w:val="00A8458D"/>
    <w:rsid w:val="00A84655"/>
    <w:rsid w:val="00A85182"/>
    <w:rsid w:val="00A85CCE"/>
    <w:rsid w:val="00A8637B"/>
    <w:rsid w:val="00A864E0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E78"/>
    <w:rsid w:val="00A91136"/>
    <w:rsid w:val="00A91221"/>
    <w:rsid w:val="00A91640"/>
    <w:rsid w:val="00A9176A"/>
    <w:rsid w:val="00A91E2D"/>
    <w:rsid w:val="00A92040"/>
    <w:rsid w:val="00A92284"/>
    <w:rsid w:val="00A9258E"/>
    <w:rsid w:val="00A9289D"/>
    <w:rsid w:val="00A92B06"/>
    <w:rsid w:val="00A936A9"/>
    <w:rsid w:val="00A93805"/>
    <w:rsid w:val="00A9487E"/>
    <w:rsid w:val="00A94D5A"/>
    <w:rsid w:val="00A94F34"/>
    <w:rsid w:val="00A9501F"/>
    <w:rsid w:val="00A950F5"/>
    <w:rsid w:val="00A95591"/>
    <w:rsid w:val="00A955EE"/>
    <w:rsid w:val="00A959A0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51"/>
    <w:rsid w:val="00AA0244"/>
    <w:rsid w:val="00AA091E"/>
    <w:rsid w:val="00AA25F3"/>
    <w:rsid w:val="00AA262F"/>
    <w:rsid w:val="00AA2BB8"/>
    <w:rsid w:val="00AA2C01"/>
    <w:rsid w:val="00AA3018"/>
    <w:rsid w:val="00AA32A2"/>
    <w:rsid w:val="00AA34E4"/>
    <w:rsid w:val="00AA3DC7"/>
    <w:rsid w:val="00AA41AB"/>
    <w:rsid w:val="00AA42BF"/>
    <w:rsid w:val="00AA42F9"/>
    <w:rsid w:val="00AA5DE8"/>
    <w:rsid w:val="00AA624B"/>
    <w:rsid w:val="00AA6614"/>
    <w:rsid w:val="00AA7508"/>
    <w:rsid w:val="00AA785D"/>
    <w:rsid w:val="00AB024A"/>
    <w:rsid w:val="00AB0624"/>
    <w:rsid w:val="00AB099B"/>
    <w:rsid w:val="00AB14A2"/>
    <w:rsid w:val="00AB191B"/>
    <w:rsid w:val="00AB1BAA"/>
    <w:rsid w:val="00AB1E45"/>
    <w:rsid w:val="00AB1EF9"/>
    <w:rsid w:val="00AB1FBE"/>
    <w:rsid w:val="00AB29AB"/>
    <w:rsid w:val="00AB308B"/>
    <w:rsid w:val="00AB32BB"/>
    <w:rsid w:val="00AB3D8A"/>
    <w:rsid w:val="00AB45F5"/>
    <w:rsid w:val="00AB4751"/>
    <w:rsid w:val="00AB4943"/>
    <w:rsid w:val="00AB4D47"/>
    <w:rsid w:val="00AB4F7A"/>
    <w:rsid w:val="00AB59AB"/>
    <w:rsid w:val="00AB5BA3"/>
    <w:rsid w:val="00AB5F19"/>
    <w:rsid w:val="00AB603A"/>
    <w:rsid w:val="00AB6070"/>
    <w:rsid w:val="00AB624F"/>
    <w:rsid w:val="00AB6B3C"/>
    <w:rsid w:val="00AB6C9E"/>
    <w:rsid w:val="00AB6F1A"/>
    <w:rsid w:val="00AB7152"/>
    <w:rsid w:val="00AB76CE"/>
    <w:rsid w:val="00AB787D"/>
    <w:rsid w:val="00AB7952"/>
    <w:rsid w:val="00AB79DC"/>
    <w:rsid w:val="00AB7F90"/>
    <w:rsid w:val="00AC035A"/>
    <w:rsid w:val="00AC05E3"/>
    <w:rsid w:val="00AC0809"/>
    <w:rsid w:val="00AC0917"/>
    <w:rsid w:val="00AC0B2D"/>
    <w:rsid w:val="00AC0B67"/>
    <w:rsid w:val="00AC0CBA"/>
    <w:rsid w:val="00AC1080"/>
    <w:rsid w:val="00AC119E"/>
    <w:rsid w:val="00AC178B"/>
    <w:rsid w:val="00AC221B"/>
    <w:rsid w:val="00AC2311"/>
    <w:rsid w:val="00AC359A"/>
    <w:rsid w:val="00AC3BCB"/>
    <w:rsid w:val="00AC4D5B"/>
    <w:rsid w:val="00AC4E2D"/>
    <w:rsid w:val="00AC5032"/>
    <w:rsid w:val="00AC5289"/>
    <w:rsid w:val="00AC5A10"/>
    <w:rsid w:val="00AC5B39"/>
    <w:rsid w:val="00AC639D"/>
    <w:rsid w:val="00AC6940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5BE4"/>
    <w:rsid w:val="00AD6849"/>
    <w:rsid w:val="00AD7250"/>
    <w:rsid w:val="00AD7440"/>
    <w:rsid w:val="00AD77A0"/>
    <w:rsid w:val="00AD7DB0"/>
    <w:rsid w:val="00AE07F5"/>
    <w:rsid w:val="00AE157C"/>
    <w:rsid w:val="00AE1C2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B6C"/>
    <w:rsid w:val="00AE5DAE"/>
    <w:rsid w:val="00AE6673"/>
    <w:rsid w:val="00AE6DEF"/>
    <w:rsid w:val="00AE7103"/>
    <w:rsid w:val="00AE712F"/>
    <w:rsid w:val="00AE75EC"/>
    <w:rsid w:val="00AE7BD0"/>
    <w:rsid w:val="00AE7E69"/>
    <w:rsid w:val="00AE7F13"/>
    <w:rsid w:val="00AF0106"/>
    <w:rsid w:val="00AF12A6"/>
    <w:rsid w:val="00AF12D9"/>
    <w:rsid w:val="00AF16FD"/>
    <w:rsid w:val="00AF1A70"/>
    <w:rsid w:val="00AF2684"/>
    <w:rsid w:val="00AF2808"/>
    <w:rsid w:val="00AF2DE6"/>
    <w:rsid w:val="00AF354B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B73"/>
    <w:rsid w:val="00AF7C86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9ED"/>
    <w:rsid w:val="00B04022"/>
    <w:rsid w:val="00B041D5"/>
    <w:rsid w:val="00B04483"/>
    <w:rsid w:val="00B049FD"/>
    <w:rsid w:val="00B04D19"/>
    <w:rsid w:val="00B0627C"/>
    <w:rsid w:val="00B06ECC"/>
    <w:rsid w:val="00B075F5"/>
    <w:rsid w:val="00B07BDF"/>
    <w:rsid w:val="00B07D28"/>
    <w:rsid w:val="00B10558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61F"/>
    <w:rsid w:val="00B16742"/>
    <w:rsid w:val="00B16F9A"/>
    <w:rsid w:val="00B16FC5"/>
    <w:rsid w:val="00B1732E"/>
    <w:rsid w:val="00B20232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C3B"/>
    <w:rsid w:val="00B2570A"/>
    <w:rsid w:val="00B25BF7"/>
    <w:rsid w:val="00B25DDA"/>
    <w:rsid w:val="00B2608B"/>
    <w:rsid w:val="00B269B0"/>
    <w:rsid w:val="00B26BB2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81"/>
    <w:rsid w:val="00B334CC"/>
    <w:rsid w:val="00B3353A"/>
    <w:rsid w:val="00B33790"/>
    <w:rsid w:val="00B337F7"/>
    <w:rsid w:val="00B3386C"/>
    <w:rsid w:val="00B33DD9"/>
    <w:rsid w:val="00B34362"/>
    <w:rsid w:val="00B34B3C"/>
    <w:rsid w:val="00B34ED9"/>
    <w:rsid w:val="00B35232"/>
    <w:rsid w:val="00B35523"/>
    <w:rsid w:val="00B355E9"/>
    <w:rsid w:val="00B35795"/>
    <w:rsid w:val="00B357C6"/>
    <w:rsid w:val="00B35ABA"/>
    <w:rsid w:val="00B35E12"/>
    <w:rsid w:val="00B36308"/>
    <w:rsid w:val="00B3646A"/>
    <w:rsid w:val="00B36CFD"/>
    <w:rsid w:val="00B37412"/>
    <w:rsid w:val="00B3751D"/>
    <w:rsid w:val="00B3765E"/>
    <w:rsid w:val="00B37788"/>
    <w:rsid w:val="00B37AC0"/>
    <w:rsid w:val="00B37CB7"/>
    <w:rsid w:val="00B37E55"/>
    <w:rsid w:val="00B37F25"/>
    <w:rsid w:val="00B404D0"/>
    <w:rsid w:val="00B40712"/>
    <w:rsid w:val="00B40773"/>
    <w:rsid w:val="00B40ABC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F44"/>
    <w:rsid w:val="00B514BB"/>
    <w:rsid w:val="00B51513"/>
    <w:rsid w:val="00B51707"/>
    <w:rsid w:val="00B518BA"/>
    <w:rsid w:val="00B51AD7"/>
    <w:rsid w:val="00B51D31"/>
    <w:rsid w:val="00B520E2"/>
    <w:rsid w:val="00B5304A"/>
    <w:rsid w:val="00B532A3"/>
    <w:rsid w:val="00B53DA0"/>
    <w:rsid w:val="00B54421"/>
    <w:rsid w:val="00B5451C"/>
    <w:rsid w:val="00B547DA"/>
    <w:rsid w:val="00B5486B"/>
    <w:rsid w:val="00B548D4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1C02"/>
    <w:rsid w:val="00B62126"/>
    <w:rsid w:val="00B62513"/>
    <w:rsid w:val="00B625BC"/>
    <w:rsid w:val="00B62819"/>
    <w:rsid w:val="00B632B1"/>
    <w:rsid w:val="00B63745"/>
    <w:rsid w:val="00B63BEC"/>
    <w:rsid w:val="00B63C13"/>
    <w:rsid w:val="00B63F2A"/>
    <w:rsid w:val="00B64790"/>
    <w:rsid w:val="00B6494B"/>
    <w:rsid w:val="00B64EF1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4D"/>
    <w:rsid w:val="00B671CE"/>
    <w:rsid w:val="00B67869"/>
    <w:rsid w:val="00B678DF"/>
    <w:rsid w:val="00B70319"/>
    <w:rsid w:val="00B7056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6B3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BD3"/>
    <w:rsid w:val="00B82D81"/>
    <w:rsid w:val="00B83167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656"/>
    <w:rsid w:val="00B86B63"/>
    <w:rsid w:val="00B8709F"/>
    <w:rsid w:val="00B8787A"/>
    <w:rsid w:val="00B9072C"/>
    <w:rsid w:val="00B91CDD"/>
    <w:rsid w:val="00B91E0B"/>
    <w:rsid w:val="00B91E97"/>
    <w:rsid w:val="00B920EE"/>
    <w:rsid w:val="00B92431"/>
    <w:rsid w:val="00B92B41"/>
    <w:rsid w:val="00B92F48"/>
    <w:rsid w:val="00B9304C"/>
    <w:rsid w:val="00B93860"/>
    <w:rsid w:val="00B93AE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B20"/>
    <w:rsid w:val="00BA05B2"/>
    <w:rsid w:val="00BA071E"/>
    <w:rsid w:val="00BA0E34"/>
    <w:rsid w:val="00BA114D"/>
    <w:rsid w:val="00BA12B5"/>
    <w:rsid w:val="00BA2A18"/>
    <w:rsid w:val="00BA2E2C"/>
    <w:rsid w:val="00BA303D"/>
    <w:rsid w:val="00BA3793"/>
    <w:rsid w:val="00BA3E59"/>
    <w:rsid w:val="00BA3FC3"/>
    <w:rsid w:val="00BA4002"/>
    <w:rsid w:val="00BA48E7"/>
    <w:rsid w:val="00BA4A2F"/>
    <w:rsid w:val="00BA5070"/>
    <w:rsid w:val="00BA50B3"/>
    <w:rsid w:val="00BA5141"/>
    <w:rsid w:val="00BA523A"/>
    <w:rsid w:val="00BA5625"/>
    <w:rsid w:val="00BA5877"/>
    <w:rsid w:val="00BA5C9C"/>
    <w:rsid w:val="00BA5D2A"/>
    <w:rsid w:val="00BA5F26"/>
    <w:rsid w:val="00BA6297"/>
    <w:rsid w:val="00BA6342"/>
    <w:rsid w:val="00BA6560"/>
    <w:rsid w:val="00BA68C0"/>
    <w:rsid w:val="00BA6CBB"/>
    <w:rsid w:val="00BA70F5"/>
    <w:rsid w:val="00BA7819"/>
    <w:rsid w:val="00BA79FE"/>
    <w:rsid w:val="00BB005E"/>
    <w:rsid w:val="00BB073E"/>
    <w:rsid w:val="00BB09C4"/>
    <w:rsid w:val="00BB0A24"/>
    <w:rsid w:val="00BB0AB6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2EF"/>
    <w:rsid w:val="00BB54F3"/>
    <w:rsid w:val="00BB5743"/>
    <w:rsid w:val="00BB5ABF"/>
    <w:rsid w:val="00BB5D10"/>
    <w:rsid w:val="00BB5FAE"/>
    <w:rsid w:val="00BB6405"/>
    <w:rsid w:val="00BB69CA"/>
    <w:rsid w:val="00BB6A26"/>
    <w:rsid w:val="00BB6DDE"/>
    <w:rsid w:val="00BB7703"/>
    <w:rsid w:val="00BB7B8E"/>
    <w:rsid w:val="00BC02B5"/>
    <w:rsid w:val="00BC03A9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395"/>
    <w:rsid w:val="00BC6579"/>
    <w:rsid w:val="00BC6ACE"/>
    <w:rsid w:val="00BC6F20"/>
    <w:rsid w:val="00BC73EC"/>
    <w:rsid w:val="00BC749B"/>
    <w:rsid w:val="00BC79B7"/>
    <w:rsid w:val="00BD0560"/>
    <w:rsid w:val="00BD062F"/>
    <w:rsid w:val="00BD0FD2"/>
    <w:rsid w:val="00BD17AB"/>
    <w:rsid w:val="00BD19F6"/>
    <w:rsid w:val="00BD216F"/>
    <w:rsid w:val="00BD2263"/>
    <w:rsid w:val="00BD234B"/>
    <w:rsid w:val="00BD246D"/>
    <w:rsid w:val="00BD2530"/>
    <w:rsid w:val="00BD2B7D"/>
    <w:rsid w:val="00BD2C6C"/>
    <w:rsid w:val="00BD3356"/>
    <w:rsid w:val="00BD3374"/>
    <w:rsid w:val="00BD3625"/>
    <w:rsid w:val="00BD36EA"/>
    <w:rsid w:val="00BD3852"/>
    <w:rsid w:val="00BD3C07"/>
    <w:rsid w:val="00BD3CF2"/>
    <w:rsid w:val="00BD42E1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F33"/>
    <w:rsid w:val="00BD6F93"/>
    <w:rsid w:val="00BD70F0"/>
    <w:rsid w:val="00BD73EC"/>
    <w:rsid w:val="00BD7847"/>
    <w:rsid w:val="00BD7C70"/>
    <w:rsid w:val="00BE0202"/>
    <w:rsid w:val="00BE0205"/>
    <w:rsid w:val="00BE057F"/>
    <w:rsid w:val="00BE07AA"/>
    <w:rsid w:val="00BE0ACA"/>
    <w:rsid w:val="00BE0D80"/>
    <w:rsid w:val="00BE0EAA"/>
    <w:rsid w:val="00BE116F"/>
    <w:rsid w:val="00BE13FE"/>
    <w:rsid w:val="00BE158A"/>
    <w:rsid w:val="00BE1DB2"/>
    <w:rsid w:val="00BE226F"/>
    <w:rsid w:val="00BE22CE"/>
    <w:rsid w:val="00BE254A"/>
    <w:rsid w:val="00BE27DB"/>
    <w:rsid w:val="00BE2DBA"/>
    <w:rsid w:val="00BE2F11"/>
    <w:rsid w:val="00BE3324"/>
    <w:rsid w:val="00BE382C"/>
    <w:rsid w:val="00BE3B0E"/>
    <w:rsid w:val="00BE3B2F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209C"/>
    <w:rsid w:val="00BF2442"/>
    <w:rsid w:val="00BF24B0"/>
    <w:rsid w:val="00BF2AE1"/>
    <w:rsid w:val="00BF2E3B"/>
    <w:rsid w:val="00BF35F5"/>
    <w:rsid w:val="00BF3C28"/>
    <w:rsid w:val="00BF3D87"/>
    <w:rsid w:val="00BF3DB5"/>
    <w:rsid w:val="00BF40B8"/>
    <w:rsid w:val="00BF44BB"/>
    <w:rsid w:val="00BF46E2"/>
    <w:rsid w:val="00BF4919"/>
    <w:rsid w:val="00BF542A"/>
    <w:rsid w:val="00BF6033"/>
    <w:rsid w:val="00BF6111"/>
    <w:rsid w:val="00BF6776"/>
    <w:rsid w:val="00BF6874"/>
    <w:rsid w:val="00BF7D90"/>
    <w:rsid w:val="00C001F6"/>
    <w:rsid w:val="00C00429"/>
    <w:rsid w:val="00C00664"/>
    <w:rsid w:val="00C00681"/>
    <w:rsid w:val="00C008A3"/>
    <w:rsid w:val="00C013B4"/>
    <w:rsid w:val="00C01827"/>
    <w:rsid w:val="00C01A05"/>
    <w:rsid w:val="00C01DBD"/>
    <w:rsid w:val="00C02100"/>
    <w:rsid w:val="00C0236E"/>
    <w:rsid w:val="00C02574"/>
    <w:rsid w:val="00C026F6"/>
    <w:rsid w:val="00C03A92"/>
    <w:rsid w:val="00C04089"/>
    <w:rsid w:val="00C0489D"/>
    <w:rsid w:val="00C04B9D"/>
    <w:rsid w:val="00C05081"/>
    <w:rsid w:val="00C05159"/>
    <w:rsid w:val="00C052B4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6E4"/>
    <w:rsid w:val="00C10E7F"/>
    <w:rsid w:val="00C111AD"/>
    <w:rsid w:val="00C112F6"/>
    <w:rsid w:val="00C11AE9"/>
    <w:rsid w:val="00C11C60"/>
    <w:rsid w:val="00C11DA7"/>
    <w:rsid w:val="00C11F69"/>
    <w:rsid w:val="00C123AA"/>
    <w:rsid w:val="00C125ED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139"/>
    <w:rsid w:val="00C17943"/>
    <w:rsid w:val="00C17DD4"/>
    <w:rsid w:val="00C20383"/>
    <w:rsid w:val="00C203AE"/>
    <w:rsid w:val="00C208CD"/>
    <w:rsid w:val="00C20E49"/>
    <w:rsid w:val="00C21024"/>
    <w:rsid w:val="00C21510"/>
    <w:rsid w:val="00C21C1C"/>
    <w:rsid w:val="00C2205C"/>
    <w:rsid w:val="00C2272E"/>
    <w:rsid w:val="00C2278B"/>
    <w:rsid w:val="00C2291D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EA9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3063C"/>
    <w:rsid w:val="00C30880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312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2F64"/>
    <w:rsid w:val="00C43265"/>
    <w:rsid w:val="00C43D01"/>
    <w:rsid w:val="00C4459F"/>
    <w:rsid w:val="00C447DB"/>
    <w:rsid w:val="00C45072"/>
    <w:rsid w:val="00C451A5"/>
    <w:rsid w:val="00C457DC"/>
    <w:rsid w:val="00C45853"/>
    <w:rsid w:val="00C45B3C"/>
    <w:rsid w:val="00C461D4"/>
    <w:rsid w:val="00C469A9"/>
    <w:rsid w:val="00C469AF"/>
    <w:rsid w:val="00C46DAF"/>
    <w:rsid w:val="00C473DC"/>
    <w:rsid w:val="00C47EDA"/>
    <w:rsid w:val="00C47F1B"/>
    <w:rsid w:val="00C5048B"/>
    <w:rsid w:val="00C5166B"/>
    <w:rsid w:val="00C516E1"/>
    <w:rsid w:val="00C518EC"/>
    <w:rsid w:val="00C51961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06E"/>
    <w:rsid w:val="00C562BD"/>
    <w:rsid w:val="00C56794"/>
    <w:rsid w:val="00C56852"/>
    <w:rsid w:val="00C571E2"/>
    <w:rsid w:val="00C57801"/>
    <w:rsid w:val="00C57BCD"/>
    <w:rsid w:val="00C57CF5"/>
    <w:rsid w:val="00C57E37"/>
    <w:rsid w:val="00C603EC"/>
    <w:rsid w:val="00C60568"/>
    <w:rsid w:val="00C60761"/>
    <w:rsid w:val="00C609CC"/>
    <w:rsid w:val="00C60CC8"/>
    <w:rsid w:val="00C610F2"/>
    <w:rsid w:val="00C6240A"/>
    <w:rsid w:val="00C625D1"/>
    <w:rsid w:val="00C626B7"/>
    <w:rsid w:val="00C629F6"/>
    <w:rsid w:val="00C62A4A"/>
    <w:rsid w:val="00C62E26"/>
    <w:rsid w:val="00C62E82"/>
    <w:rsid w:val="00C62FF7"/>
    <w:rsid w:val="00C6302A"/>
    <w:rsid w:val="00C63FB9"/>
    <w:rsid w:val="00C640B1"/>
    <w:rsid w:val="00C64625"/>
    <w:rsid w:val="00C64835"/>
    <w:rsid w:val="00C651F5"/>
    <w:rsid w:val="00C65268"/>
    <w:rsid w:val="00C65495"/>
    <w:rsid w:val="00C65D68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67F"/>
    <w:rsid w:val="00C74C19"/>
    <w:rsid w:val="00C762AA"/>
    <w:rsid w:val="00C769AD"/>
    <w:rsid w:val="00C76AB8"/>
    <w:rsid w:val="00C76C9D"/>
    <w:rsid w:val="00C77329"/>
    <w:rsid w:val="00C773CF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A97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372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A94"/>
    <w:rsid w:val="00C92BB4"/>
    <w:rsid w:val="00C93114"/>
    <w:rsid w:val="00C93727"/>
    <w:rsid w:val="00C9386F"/>
    <w:rsid w:val="00C93E12"/>
    <w:rsid w:val="00C94270"/>
    <w:rsid w:val="00C94518"/>
    <w:rsid w:val="00C94691"/>
    <w:rsid w:val="00C946E7"/>
    <w:rsid w:val="00C949E8"/>
    <w:rsid w:val="00C94C8A"/>
    <w:rsid w:val="00C955B7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167D"/>
    <w:rsid w:val="00CA17B2"/>
    <w:rsid w:val="00CA1B9D"/>
    <w:rsid w:val="00CA21C7"/>
    <w:rsid w:val="00CA251A"/>
    <w:rsid w:val="00CA2DF9"/>
    <w:rsid w:val="00CA3131"/>
    <w:rsid w:val="00CA3990"/>
    <w:rsid w:val="00CA3BAD"/>
    <w:rsid w:val="00CA3E87"/>
    <w:rsid w:val="00CA3F6D"/>
    <w:rsid w:val="00CA449B"/>
    <w:rsid w:val="00CA4DB8"/>
    <w:rsid w:val="00CA4DF0"/>
    <w:rsid w:val="00CA512B"/>
    <w:rsid w:val="00CA5284"/>
    <w:rsid w:val="00CA54BE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5C4"/>
    <w:rsid w:val="00CB07D3"/>
    <w:rsid w:val="00CB086C"/>
    <w:rsid w:val="00CB0E1C"/>
    <w:rsid w:val="00CB0F04"/>
    <w:rsid w:val="00CB1216"/>
    <w:rsid w:val="00CB1456"/>
    <w:rsid w:val="00CB21B2"/>
    <w:rsid w:val="00CB2437"/>
    <w:rsid w:val="00CB2EBF"/>
    <w:rsid w:val="00CB3166"/>
    <w:rsid w:val="00CB39ED"/>
    <w:rsid w:val="00CB45F5"/>
    <w:rsid w:val="00CB46E2"/>
    <w:rsid w:val="00CB4B80"/>
    <w:rsid w:val="00CB4E32"/>
    <w:rsid w:val="00CB4E4B"/>
    <w:rsid w:val="00CB50A8"/>
    <w:rsid w:val="00CB5308"/>
    <w:rsid w:val="00CB552F"/>
    <w:rsid w:val="00CB5652"/>
    <w:rsid w:val="00CB56B5"/>
    <w:rsid w:val="00CB5866"/>
    <w:rsid w:val="00CB5AFD"/>
    <w:rsid w:val="00CB5FFE"/>
    <w:rsid w:val="00CB602E"/>
    <w:rsid w:val="00CB6242"/>
    <w:rsid w:val="00CB68A5"/>
    <w:rsid w:val="00CB6C85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6AB"/>
    <w:rsid w:val="00CC40CD"/>
    <w:rsid w:val="00CC4128"/>
    <w:rsid w:val="00CC43B6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F8A"/>
    <w:rsid w:val="00CC6FF1"/>
    <w:rsid w:val="00CC7144"/>
    <w:rsid w:val="00CC7505"/>
    <w:rsid w:val="00CC78C9"/>
    <w:rsid w:val="00CC791C"/>
    <w:rsid w:val="00CC7A82"/>
    <w:rsid w:val="00CD06B9"/>
    <w:rsid w:val="00CD0C11"/>
    <w:rsid w:val="00CD0DF4"/>
    <w:rsid w:val="00CD11B3"/>
    <w:rsid w:val="00CD20F1"/>
    <w:rsid w:val="00CD2319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AE4"/>
    <w:rsid w:val="00CE0708"/>
    <w:rsid w:val="00CE089A"/>
    <w:rsid w:val="00CE0A08"/>
    <w:rsid w:val="00CE0D72"/>
    <w:rsid w:val="00CE0EBD"/>
    <w:rsid w:val="00CE1294"/>
    <w:rsid w:val="00CE1721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472"/>
    <w:rsid w:val="00CE6649"/>
    <w:rsid w:val="00CE6E06"/>
    <w:rsid w:val="00CE704D"/>
    <w:rsid w:val="00CE7A87"/>
    <w:rsid w:val="00CE7CA1"/>
    <w:rsid w:val="00CE7D34"/>
    <w:rsid w:val="00CE7FE5"/>
    <w:rsid w:val="00CF237B"/>
    <w:rsid w:val="00CF24AD"/>
    <w:rsid w:val="00CF25E4"/>
    <w:rsid w:val="00CF3C1D"/>
    <w:rsid w:val="00CF4262"/>
    <w:rsid w:val="00CF4475"/>
    <w:rsid w:val="00CF44D5"/>
    <w:rsid w:val="00CF4608"/>
    <w:rsid w:val="00CF4AD1"/>
    <w:rsid w:val="00CF4E3E"/>
    <w:rsid w:val="00CF4F55"/>
    <w:rsid w:val="00CF5154"/>
    <w:rsid w:val="00CF5482"/>
    <w:rsid w:val="00CF58B4"/>
    <w:rsid w:val="00CF5B4A"/>
    <w:rsid w:val="00CF5E40"/>
    <w:rsid w:val="00CF62C1"/>
    <w:rsid w:val="00CF6476"/>
    <w:rsid w:val="00CF674E"/>
    <w:rsid w:val="00CF69DF"/>
    <w:rsid w:val="00CF7005"/>
    <w:rsid w:val="00D008B5"/>
    <w:rsid w:val="00D00946"/>
    <w:rsid w:val="00D019F9"/>
    <w:rsid w:val="00D01D31"/>
    <w:rsid w:val="00D02115"/>
    <w:rsid w:val="00D0232E"/>
    <w:rsid w:val="00D02428"/>
    <w:rsid w:val="00D02A77"/>
    <w:rsid w:val="00D02FF1"/>
    <w:rsid w:val="00D03007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AEA"/>
    <w:rsid w:val="00D05C38"/>
    <w:rsid w:val="00D05E10"/>
    <w:rsid w:val="00D0609D"/>
    <w:rsid w:val="00D063A1"/>
    <w:rsid w:val="00D071E0"/>
    <w:rsid w:val="00D074E0"/>
    <w:rsid w:val="00D100E6"/>
    <w:rsid w:val="00D106A6"/>
    <w:rsid w:val="00D109E7"/>
    <w:rsid w:val="00D110C4"/>
    <w:rsid w:val="00D1162E"/>
    <w:rsid w:val="00D119CA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64A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12FF"/>
    <w:rsid w:val="00D2175E"/>
    <w:rsid w:val="00D21A95"/>
    <w:rsid w:val="00D21B0F"/>
    <w:rsid w:val="00D21C01"/>
    <w:rsid w:val="00D21C8F"/>
    <w:rsid w:val="00D21F17"/>
    <w:rsid w:val="00D2222C"/>
    <w:rsid w:val="00D226A6"/>
    <w:rsid w:val="00D230B2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C7F"/>
    <w:rsid w:val="00D27178"/>
    <w:rsid w:val="00D2726E"/>
    <w:rsid w:val="00D27408"/>
    <w:rsid w:val="00D27585"/>
    <w:rsid w:val="00D27961"/>
    <w:rsid w:val="00D27C4D"/>
    <w:rsid w:val="00D27C8A"/>
    <w:rsid w:val="00D27D15"/>
    <w:rsid w:val="00D27F90"/>
    <w:rsid w:val="00D30518"/>
    <w:rsid w:val="00D3069D"/>
    <w:rsid w:val="00D30A61"/>
    <w:rsid w:val="00D30D28"/>
    <w:rsid w:val="00D30E1B"/>
    <w:rsid w:val="00D31087"/>
    <w:rsid w:val="00D3118B"/>
    <w:rsid w:val="00D312BD"/>
    <w:rsid w:val="00D313F1"/>
    <w:rsid w:val="00D31716"/>
    <w:rsid w:val="00D31B3C"/>
    <w:rsid w:val="00D31CCC"/>
    <w:rsid w:val="00D32152"/>
    <w:rsid w:val="00D323DC"/>
    <w:rsid w:val="00D3256F"/>
    <w:rsid w:val="00D32CCB"/>
    <w:rsid w:val="00D331AB"/>
    <w:rsid w:val="00D336CF"/>
    <w:rsid w:val="00D3370B"/>
    <w:rsid w:val="00D3438E"/>
    <w:rsid w:val="00D34F6D"/>
    <w:rsid w:val="00D359F1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01F3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60C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52FD"/>
    <w:rsid w:val="00D4570E"/>
    <w:rsid w:val="00D45DC4"/>
    <w:rsid w:val="00D4629F"/>
    <w:rsid w:val="00D468E9"/>
    <w:rsid w:val="00D47682"/>
    <w:rsid w:val="00D503A4"/>
    <w:rsid w:val="00D50424"/>
    <w:rsid w:val="00D5058A"/>
    <w:rsid w:val="00D50692"/>
    <w:rsid w:val="00D5088F"/>
    <w:rsid w:val="00D51685"/>
    <w:rsid w:val="00D51B3D"/>
    <w:rsid w:val="00D52BA7"/>
    <w:rsid w:val="00D52BCC"/>
    <w:rsid w:val="00D530BC"/>
    <w:rsid w:val="00D53772"/>
    <w:rsid w:val="00D5399C"/>
    <w:rsid w:val="00D53AE9"/>
    <w:rsid w:val="00D542EA"/>
    <w:rsid w:val="00D545AC"/>
    <w:rsid w:val="00D54911"/>
    <w:rsid w:val="00D54CF4"/>
    <w:rsid w:val="00D54D3A"/>
    <w:rsid w:val="00D55D09"/>
    <w:rsid w:val="00D55F66"/>
    <w:rsid w:val="00D56657"/>
    <w:rsid w:val="00D566D8"/>
    <w:rsid w:val="00D56990"/>
    <w:rsid w:val="00D56ABA"/>
    <w:rsid w:val="00D56E9B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1B8"/>
    <w:rsid w:val="00D6223E"/>
    <w:rsid w:val="00D6224A"/>
    <w:rsid w:val="00D622EB"/>
    <w:rsid w:val="00D62B01"/>
    <w:rsid w:val="00D631F7"/>
    <w:rsid w:val="00D6334A"/>
    <w:rsid w:val="00D63363"/>
    <w:rsid w:val="00D638DA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70857"/>
    <w:rsid w:val="00D708D7"/>
    <w:rsid w:val="00D71B58"/>
    <w:rsid w:val="00D71BE0"/>
    <w:rsid w:val="00D72C07"/>
    <w:rsid w:val="00D72C52"/>
    <w:rsid w:val="00D72E0E"/>
    <w:rsid w:val="00D738C7"/>
    <w:rsid w:val="00D73BDE"/>
    <w:rsid w:val="00D73E40"/>
    <w:rsid w:val="00D74439"/>
    <w:rsid w:val="00D75331"/>
    <w:rsid w:val="00D754A8"/>
    <w:rsid w:val="00D76149"/>
    <w:rsid w:val="00D7622C"/>
    <w:rsid w:val="00D7670E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233"/>
    <w:rsid w:val="00D803B9"/>
    <w:rsid w:val="00D8091D"/>
    <w:rsid w:val="00D8100E"/>
    <w:rsid w:val="00D811CE"/>
    <w:rsid w:val="00D81847"/>
    <w:rsid w:val="00D81A4D"/>
    <w:rsid w:val="00D81AF1"/>
    <w:rsid w:val="00D81B6A"/>
    <w:rsid w:val="00D81D95"/>
    <w:rsid w:val="00D824F7"/>
    <w:rsid w:val="00D82A78"/>
    <w:rsid w:val="00D831D2"/>
    <w:rsid w:val="00D832C7"/>
    <w:rsid w:val="00D83800"/>
    <w:rsid w:val="00D8383B"/>
    <w:rsid w:val="00D83893"/>
    <w:rsid w:val="00D84972"/>
    <w:rsid w:val="00D84CE2"/>
    <w:rsid w:val="00D84DA5"/>
    <w:rsid w:val="00D84F1F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851"/>
    <w:rsid w:val="00D90903"/>
    <w:rsid w:val="00D910E1"/>
    <w:rsid w:val="00D913F5"/>
    <w:rsid w:val="00D91814"/>
    <w:rsid w:val="00D920AD"/>
    <w:rsid w:val="00D92350"/>
    <w:rsid w:val="00D927A4"/>
    <w:rsid w:val="00D92AFC"/>
    <w:rsid w:val="00D93A2C"/>
    <w:rsid w:val="00D941A1"/>
    <w:rsid w:val="00D946FC"/>
    <w:rsid w:val="00D949CA"/>
    <w:rsid w:val="00D951A1"/>
    <w:rsid w:val="00D9575E"/>
    <w:rsid w:val="00D9580F"/>
    <w:rsid w:val="00D95869"/>
    <w:rsid w:val="00D95A45"/>
    <w:rsid w:val="00D95A58"/>
    <w:rsid w:val="00D95D83"/>
    <w:rsid w:val="00D963C5"/>
    <w:rsid w:val="00D965C7"/>
    <w:rsid w:val="00D96CC3"/>
    <w:rsid w:val="00D971D6"/>
    <w:rsid w:val="00D97A08"/>
    <w:rsid w:val="00D97A20"/>
    <w:rsid w:val="00D97AF2"/>
    <w:rsid w:val="00DA0CEA"/>
    <w:rsid w:val="00DA1231"/>
    <w:rsid w:val="00DA149E"/>
    <w:rsid w:val="00DA1677"/>
    <w:rsid w:val="00DA22BE"/>
    <w:rsid w:val="00DA264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85"/>
    <w:rsid w:val="00DB16B1"/>
    <w:rsid w:val="00DB1A1B"/>
    <w:rsid w:val="00DB1A6E"/>
    <w:rsid w:val="00DB1DF5"/>
    <w:rsid w:val="00DB2533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B7A8A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849"/>
    <w:rsid w:val="00DC5071"/>
    <w:rsid w:val="00DC68FA"/>
    <w:rsid w:val="00DC6E05"/>
    <w:rsid w:val="00DC71B6"/>
    <w:rsid w:val="00DC741A"/>
    <w:rsid w:val="00DC7AB6"/>
    <w:rsid w:val="00DD00BF"/>
    <w:rsid w:val="00DD041B"/>
    <w:rsid w:val="00DD04AD"/>
    <w:rsid w:val="00DD0917"/>
    <w:rsid w:val="00DD0A6C"/>
    <w:rsid w:val="00DD136A"/>
    <w:rsid w:val="00DD1966"/>
    <w:rsid w:val="00DD1B59"/>
    <w:rsid w:val="00DD214A"/>
    <w:rsid w:val="00DD2B9D"/>
    <w:rsid w:val="00DD3A4A"/>
    <w:rsid w:val="00DD3BB2"/>
    <w:rsid w:val="00DD3BD3"/>
    <w:rsid w:val="00DD4559"/>
    <w:rsid w:val="00DD4BC6"/>
    <w:rsid w:val="00DD4F96"/>
    <w:rsid w:val="00DD506F"/>
    <w:rsid w:val="00DD5C9F"/>
    <w:rsid w:val="00DD64B3"/>
    <w:rsid w:val="00DD74F2"/>
    <w:rsid w:val="00DE09A0"/>
    <w:rsid w:val="00DE0EB4"/>
    <w:rsid w:val="00DE1075"/>
    <w:rsid w:val="00DE12D8"/>
    <w:rsid w:val="00DE12F9"/>
    <w:rsid w:val="00DE1C2D"/>
    <w:rsid w:val="00DE2025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6F6"/>
    <w:rsid w:val="00DE5AC4"/>
    <w:rsid w:val="00DE5B66"/>
    <w:rsid w:val="00DE5DB4"/>
    <w:rsid w:val="00DE69BF"/>
    <w:rsid w:val="00DE69C3"/>
    <w:rsid w:val="00DE6C7F"/>
    <w:rsid w:val="00DE6E21"/>
    <w:rsid w:val="00DE6F01"/>
    <w:rsid w:val="00DE714C"/>
    <w:rsid w:val="00DE74F2"/>
    <w:rsid w:val="00DF04ED"/>
    <w:rsid w:val="00DF05F6"/>
    <w:rsid w:val="00DF07A0"/>
    <w:rsid w:val="00DF0B16"/>
    <w:rsid w:val="00DF0D9C"/>
    <w:rsid w:val="00DF12DA"/>
    <w:rsid w:val="00DF1441"/>
    <w:rsid w:val="00DF1654"/>
    <w:rsid w:val="00DF1911"/>
    <w:rsid w:val="00DF1C02"/>
    <w:rsid w:val="00DF1E8F"/>
    <w:rsid w:val="00DF391D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EB8"/>
    <w:rsid w:val="00DF6F9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E53"/>
    <w:rsid w:val="00E031D4"/>
    <w:rsid w:val="00E0336E"/>
    <w:rsid w:val="00E0359B"/>
    <w:rsid w:val="00E0375D"/>
    <w:rsid w:val="00E039CA"/>
    <w:rsid w:val="00E039ED"/>
    <w:rsid w:val="00E03B2B"/>
    <w:rsid w:val="00E047A5"/>
    <w:rsid w:val="00E04AE9"/>
    <w:rsid w:val="00E04BF0"/>
    <w:rsid w:val="00E05316"/>
    <w:rsid w:val="00E0543F"/>
    <w:rsid w:val="00E05D58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467F"/>
    <w:rsid w:val="00E14D06"/>
    <w:rsid w:val="00E1518F"/>
    <w:rsid w:val="00E155D8"/>
    <w:rsid w:val="00E156ED"/>
    <w:rsid w:val="00E159A1"/>
    <w:rsid w:val="00E15A44"/>
    <w:rsid w:val="00E15CB3"/>
    <w:rsid w:val="00E16704"/>
    <w:rsid w:val="00E16887"/>
    <w:rsid w:val="00E16E94"/>
    <w:rsid w:val="00E16EE2"/>
    <w:rsid w:val="00E173E4"/>
    <w:rsid w:val="00E177DD"/>
    <w:rsid w:val="00E1784F"/>
    <w:rsid w:val="00E17916"/>
    <w:rsid w:val="00E179E3"/>
    <w:rsid w:val="00E17EF4"/>
    <w:rsid w:val="00E20E90"/>
    <w:rsid w:val="00E214D5"/>
    <w:rsid w:val="00E21F67"/>
    <w:rsid w:val="00E221AF"/>
    <w:rsid w:val="00E232F7"/>
    <w:rsid w:val="00E23318"/>
    <w:rsid w:val="00E2338A"/>
    <w:rsid w:val="00E238A6"/>
    <w:rsid w:val="00E23A8A"/>
    <w:rsid w:val="00E23E5B"/>
    <w:rsid w:val="00E2417D"/>
    <w:rsid w:val="00E24692"/>
    <w:rsid w:val="00E256B5"/>
    <w:rsid w:val="00E25881"/>
    <w:rsid w:val="00E265BF"/>
    <w:rsid w:val="00E26795"/>
    <w:rsid w:val="00E267BA"/>
    <w:rsid w:val="00E26C91"/>
    <w:rsid w:val="00E2772F"/>
    <w:rsid w:val="00E27A94"/>
    <w:rsid w:val="00E27AEA"/>
    <w:rsid w:val="00E27B54"/>
    <w:rsid w:val="00E27D56"/>
    <w:rsid w:val="00E30455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F2C"/>
    <w:rsid w:val="00E34FAD"/>
    <w:rsid w:val="00E35208"/>
    <w:rsid w:val="00E3552A"/>
    <w:rsid w:val="00E36333"/>
    <w:rsid w:val="00E3659C"/>
    <w:rsid w:val="00E369EB"/>
    <w:rsid w:val="00E36C33"/>
    <w:rsid w:val="00E36F3E"/>
    <w:rsid w:val="00E371E0"/>
    <w:rsid w:val="00E37585"/>
    <w:rsid w:val="00E3768C"/>
    <w:rsid w:val="00E379C4"/>
    <w:rsid w:val="00E40369"/>
    <w:rsid w:val="00E4091E"/>
    <w:rsid w:val="00E40DF2"/>
    <w:rsid w:val="00E412C9"/>
    <w:rsid w:val="00E4131A"/>
    <w:rsid w:val="00E414E9"/>
    <w:rsid w:val="00E418C8"/>
    <w:rsid w:val="00E41BE3"/>
    <w:rsid w:val="00E420F2"/>
    <w:rsid w:val="00E42269"/>
    <w:rsid w:val="00E423B2"/>
    <w:rsid w:val="00E42701"/>
    <w:rsid w:val="00E4282C"/>
    <w:rsid w:val="00E42843"/>
    <w:rsid w:val="00E434E8"/>
    <w:rsid w:val="00E43820"/>
    <w:rsid w:val="00E43937"/>
    <w:rsid w:val="00E44893"/>
    <w:rsid w:val="00E449D8"/>
    <w:rsid w:val="00E45000"/>
    <w:rsid w:val="00E451F9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889"/>
    <w:rsid w:val="00E56D79"/>
    <w:rsid w:val="00E57623"/>
    <w:rsid w:val="00E5768D"/>
    <w:rsid w:val="00E601B2"/>
    <w:rsid w:val="00E603EF"/>
    <w:rsid w:val="00E6083E"/>
    <w:rsid w:val="00E60D62"/>
    <w:rsid w:val="00E60E6D"/>
    <w:rsid w:val="00E625B3"/>
    <w:rsid w:val="00E626C0"/>
    <w:rsid w:val="00E6280A"/>
    <w:rsid w:val="00E62D75"/>
    <w:rsid w:val="00E630C2"/>
    <w:rsid w:val="00E63915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53A"/>
    <w:rsid w:val="00E667B0"/>
    <w:rsid w:val="00E66D57"/>
    <w:rsid w:val="00E67081"/>
    <w:rsid w:val="00E675F1"/>
    <w:rsid w:val="00E67A48"/>
    <w:rsid w:val="00E70ED6"/>
    <w:rsid w:val="00E71D2A"/>
    <w:rsid w:val="00E72508"/>
    <w:rsid w:val="00E72603"/>
    <w:rsid w:val="00E728FD"/>
    <w:rsid w:val="00E72A77"/>
    <w:rsid w:val="00E72C51"/>
    <w:rsid w:val="00E73762"/>
    <w:rsid w:val="00E7376C"/>
    <w:rsid w:val="00E73992"/>
    <w:rsid w:val="00E74999"/>
    <w:rsid w:val="00E74ACE"/>
    <w:rsid w:val="00E74C6D"/>
    <w:rsid w:val="00E75450"/>
    <w:rsid w:val="00E755E1"/>
    <w:rsid w:val="00E75681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192"/>
    <w:rsid w:val="00E856D0"/>
    <w:rsid w:val="00E858D2"/>
    <w:rsid w:val="00E860FB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01B"/>
    <w:rsid w:val="00E922B1"/>
    <w:rsid w:val="00E92323"/>
    <w:rsid w:val="00E92335"/>
    <w:rsid w:val="00E92374"/>
    <w:rsid w:val="00E924B0"/>
    <w:rsid w:val="00E92551"/>
    <w:rsid w:val="00E92602"/>
    <w:rsid w:val="00E927CF"/>
    <w:rsid w:val="00E927EC"/>
    <w:rsid w:val="00E929CB"/>
    <w:rsid w:val="00E92E2B"/>
    <w:rsid w:val="00E9312A"/>
    <w:rsid w:val="00E9407F"/>
    <w:rsid w:val="00E942D5"/>
    <w:rsid w:val="00E94BC3"/>
    <w:rsid w:val="00E94F27"/>
    <w:rsid w:val="00E9535E"/>
    <w:rsid w:val="00E95465"/>
    <w:rsid w:val="00E958C8"/>
    <w:rsid w:val="00E95962"/>
    <w:rsid w:val="00E95F41"/>
    <w:rsid w:val="00E96983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5D"/>
    <w:rsid w:val="00EA4FE8"/>
    <w:rsid w:val="00EA5090"/>
    <w:rsid w:val="00EA58F0"/>
    <w:rsid w:val="00EA5C0F"/>
    <w:rsid w:val="00EA5E18"/>
    <w:rsid w:val="00EA5EA2"/>
    <w:rsid w:val="00EA63B8"/>
    <w:rsid w:val="00EA650E"/>
    <w:rsid w:val="00EA653D"/>
    <w:rsid w:val="00EA66AB"/>
    <w:rsid w:val="00EA68F6"/>
    <w:rsid w:val="00EA728A"/>
    <w:rsid w:val="00EA79E2"/>
    <w:rsid w:val="00EB0DF6"/>
    <w:rsid w:val="00EB127D"/>
    <w:rsid w:val="00EB12FA"/>
    <w:rsid w:val="00EB1845"/>
    <w:rsid w:val="00EB18BA"/>
    <w:rsid w:val="00EB21E9"/>
    <w:rsid w:val="00EB27BD"/>
    <w:rsid w:val="00EB28BC"/>
    <w:rsid w:val="00EB37E0"/>
    <w:rsid w:val="00EB39BA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5761"/>
    <w:rsid w:val="00EB62D8"/>
    <w:rsid w:val="00EB6901"/>
    <w:rsid w:val="00EB6AAD"/>
    <w:rsid w:val="00EB6AAE"/>
    <w:rsid w:val="00EB74FF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921"/>
    <w:rsid w:val="00EC3257"/>
    <w:rsid w:val="00EC350B"/>
    <w:rsid w:val="00EC4043"/>
    <w:rsid w:val="00EC437F"/>
    <w:rsid w:val="00EC45C6"/>
    <w:rsid w:val="00EC47BB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1F1"/>
    <w:rsid w:val="00EC65C0"/>
    <w:rsid w:val="00EC6742"/>
    <w:rsid w:val="00EC688A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83A"/>
    <w:rsid w:val="00ED0E70"/>
    <w:rsid w:val="00ED17EC"/>
    <w:rsid w:val="00ED1A54"/>
    <w:rsid w:val="00ED1DCD"/>
    <w:rsid w:val="00ED230F"/>
    <w:rsid w:val="00ED2FAC"/>
    <w:rsid w:val="00ED3211"/>
    <w:rsid w:val="00ED3379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7150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BB9"/>
    <w:rsid w:val="00EE2D8F"/>
    <w:rsid w:val="00EE2FB8"/>
    <w:rsid w:val="00EE35F7"/>
    <w:rsid w:val="00EE3BBE"/>
    <w:rsid w:val="00EE3DE9"/>
    <w:rsid w:val="00EE42FD"/>
    <w:rsid w:val="00EE5097"/>
    <w:rsid w:val="00EE54E0"/>
    <w:rsid w:val="00EE57B6"/>
    <w:rsid w:val="00EE5B33"/>
    <w:rsid w:val="00EE614E"/>
    <w:rsid w:val="00EE690C"/>
    <w:rsid w:val="00EE6C00"/>
    <w:rsid w:val="00EE7AFD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62D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1E"/>
    <w:rsid w:val="00EF7F70"/>
    <w:rsid w:val="00F009C5"/>
    <w:rsid w:val="00F00F87"/>
    <w:rsid w:val="00F0101C"/>
    <w:rsid w:val="00F0126F"/>
    <w:rsid w:val="00F01484"/>
    <w:rsid w:val="00F0183B"/>
    <w:rsid w:val="00F0186C"/>
    <w:rsid w:val="00F01F36"/>
    <w:rsid w:val="00F01F70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D2C"/>
    <w:rsid w:val="00F0405C"/>
    <w:rsid w:val="00F041BC"/>
    <w:rsid w:val="00F04313"/>
    <w:rsid w:val="00F04AC9"/>
    <w:rsid w:val="00F058EB"/>
    <w:rsid w:val="00F05A61"/>
    <w:rsid w:val="00F067EA"/>
    <w:rsid w:val="00F06814"/>
    <w:rsid w:val="00F0705A"/>
    <w:rsid w:val="00F070E0"/>
    <w:rsid w:val="00F0712E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B0E"/>
    <w:rsid w:val="00F14BB2"/>
    <w:rsid w:val="00F14DB9"/>
    <w:rsid w:val="00F14F1F"/>
    <w:rsid w:val="00F154A2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CD0"/>
    <w:rsid w:val="00F21D4A"/>
    <w:rsid w:val="00F21F33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E"/>
    <w:rsid w:val="00F25D9B"/>
    <w:rsid w:val="00F261AB"/>
    <w:rsid w:val="00F26265"/>
    <w:rsid w:val="00F2692B"/>
    <w:rsid w:val="00F26FBC"/>
    <w:rsid w:val="00F2721B"/>
    <w:rsid w:val="00F27662"/>
    <w:rsid w:val="00F27A71"/>
    <w:rsid w:val="00F27BE0"/>
    <w:rsid w:val="00F27FBC"/>
    <w:rsid w:val="00F30378"/>
    <w:rsid w:val="00F30D29"/>
    <w:rsid w:val="00F30EC3"/>
    <w:rsid w:val="00F30EE5"/>
    <w:rsid w:val="00F3177C"/>
    <w:rsid w:val="00F31825"/>
    <w:rsid w:val="00F31C68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4DF"/>
    <w:rsid w:val="00F37614"/>
    <w:rsid w:val="00F376A9"/>
    <w:rsid w:val="00F37BFE"/>
    <w:rsid w:val="00F4002E"/>
    <w:rsid w:val="00F40364"/>
    <w:rsid w:val="00F409C8"/>
    <w:rsid w:val="00F40D7D"/>
    <w:rsid w:val="00F40F54"/>
    <w:rsid w:val="00F415AF"/>
    <w:rsid w:val="00F415B8"/>
    <w:rsid w:val="00F41775"/>
    <w:rsid w:val="00F41A88"/>
    <w:rsid w:val="00F41B6F"/>
    <w:rsid w:val="00F41B84"/>
    <w:rsid w:val="00F41C62"/>
    <w:rsid w:val="00F41D2E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218"/>
    <w:rsid w:val="00F455B0"/>
    <w:rsid w:val="00F455EB"/>
    <w:rsid w:val="00F45610"/>
    <w:rsid w:val="00F4570D"/>
    <w:rsid w:val="00F45779"/>
    <w:rsid w:val="00F458A5"/>
    <w:rsid w:val="00F45F98"/>
    <w:rsid w:val="00F46238"/>
    <w:rsid w:val="00F4644D"/>
    <w:rsid w:val="00F46661"/>
    <w:rsid w:val="00F470B5"/>
    <w:rsid w:val="00F47142"/>
    <w:rsid w:val="00F4743D"/>
    <w:rsid w:val="00F47443"/>
    <w:rsid w:val="00F47AD9"/>
    <w:rsid w:val="00F47B85"/>
    <w:rsid w:val="00F47BA8"/>
    <w:rsid w:val="00F47E2F"/>
    <w:rsid w:val="00F5027C"/>
    <w:rsid w:val="00F50563"/>
    <w:rsid w:val="00F51968"/>
    <w:rsid w:val="00F521E6"/>
    <w:rsid w:val="00F52214"/>
    <w:rsid w:val="00F52815"/>
    <w:rsid w:val="00F5287C"/>
    <w:rsid w:val="00F533E4"/>
    <w:rsid w:val="00F535AE"/>
    <w:rsid w:val="00F53722"/>
    <w:rsid w:val="00F53DF5"/>
    <w:rsid w:val="00F554F8"/>
    <w:rsid w:val="00F556AA"/>
    <w:rsid w:val="00F55F90"/>
    <w:rsid w:val="00F560C0"/>
    <w:rsid w:val="00F561B2"/>
    <w:rsid w:val="00F56238"/>
    <w:rsid w:val="00F57570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A78"/>
    <w:rsid w:val="00F652E9"/>
    <w:rsid w:val="00F65666"/>
    <w:rsid w:val="00F6588D"/>
    <w:rsid w:val="00F658AF"/>
    <w:rsid w:val="00F6596A"/>
    <w:rsid w:val="00F65CB9"/>
    <w:rsid w:val="00F66096"/>
    <w:rsid w:val="00F6647F"/>
    <w:rsid w:val="00F6656A"/>
    <w:rsid w:val="00F669D1"/>
    <w:rsid w:val="00F66C01"/>
    <w:rsid w:val="00F66D30"/>
    <w:rsid w:val="00F6700B"/>
    <w:rsid w:val="00F67371"/>
    <w:rsid w:val="00F6789A"/>
    <w:rsid w:val="00F679A0"/>
    <w:rsid w:val="00F67AC5"/>
    <w:rsid w:val="00F7000D"/>
    <w:rsid w:val="00F7036A"/>
    <w:rsid w:val="00F703C7"/>
    <w:rsid w:val="00F704CE"/>
    <w:rsid w:val="00F706CB"/>
    <w:rsid w:val="00F7084E"/>
    <w:rsid w:val="00F70B75"/>
    <w:rsid w:val="00F70C61"/>
    <w:rsid w:val="00F70DED"/>
    <w:rsid w:val="00F70EB7"/>
    <w:rsid w:val="00F71120"/>
    <w:rsid w:val="00F7132F"/>
    <w:rsid w:val="00F717B7"/>
    <w:rsid w:val="00F719BE"/>
    <w:rsid w:val="00F71A5E"/>
    <w:rsid w:val="00F71E05"/>
    <w:rsid w:val="00F720B0"/>
    <w:rsid w:val="00F72121"/>
    <w:rsid w:val="00F723F7"/>
    <w:rsid w:val="00F730C4"/>
    <w:rsid w:val="00F730CB"/>
    <w:rsid w:val="00F73219"/>
    <w:rsid w:val="00F739FC"/>
    <w:rsid w:val="00F73E5F"/>
    <w:rsid w:val="00F73FC2"/>
    <w:rsid w:val="00F74669"/>
    <w:rsid w:val="00F75D62"/>
    <w:rsid w:val="00F76D56"/>
    <w:rsid w:val="00F76E01"/>
    <w:rsid w:val="00F77467"/>
    <w:rsid w:val="00F776DD"/>
    <w:rsid w:val="00F77DD8"/>
    <w:rsid w:val="00F77E74"/>
    <w:rsid w:val="00F8004E"/>
    <w:rsid w:val="00F80A6C"/>
    <w:rsid w:val="00F80C99"/>
    <w:rsid w:val="00F8103A"/>
    <w:rsid w:val="00F817BB"/>
    <w:rsid w:val="00F81A5F"/>
    <w:rsid w:val="00F81C4F"/>
    <w:rsid w:val="00F81D58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BEF"/>
    <w:rsid w:val="00F84D57"/>
    <w:rsid w:val="00F84EFC"/>
    <w:rsid w:val="00F850E3"/>
    <w:rsid w:val="00F85DE1"/>
    <w:rsid w:val="00F86901"/>
    <w:rsid w:val="00F86C6E"/>
    <w:rsid w:val="00F86FC2"/>
    <w:rsid w:val="00F873ED"/>
    <w:rsid w:val="00F87B82"/>
    <w:rsid w:val="00F87DBB"/>
    <w:rsid w:val="00F902F7"/>
    <w:rsid w:val="00F903B9"/>
    <w:rsid w:val="00F904FB"/>
    <w:rsid w:val="00F909BB"/>
    <w:rsid w:val="00F9135C"/>
    <w:rsid w:val="00F914FD"/>
    <w:rsid w:val="00F91666"/>
    <w:rsid w:val="00F9173E"/>
    <w:rsid w:val="00F91CB3"/>
    <w:rsid w:val="00F91D14"/>
    <w:rsid w:val="00F92797"/>
    <w:rsid w:val="00F92BBC"/>
    <w:rsid w:val="00F92F21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9D1"/>
    <w:rsid w:val="00FA0B78"/>
    <w:rsid w:val="00FA0BB2"/>
    <w:rsid w:val="00FA20D3"/>
    <w:rsid w:val="00FA2918"/>
    <w:rsid w:val="00FA3001"/>
    <w:rsid w:val="00FA3A96"/>
    <w:rsid w:val="00FA426F"/>
    <w:rsid w:val="00FA44C2"/>
    <w:rsid w:val="00FA483C"/>
    <w:rsid w:val="00FA49FF"/>
    <w:rsid w:val="00FA4A8B"/>
    <w:rsid w:val="00FA4C00"/>
    <w:rsid w:val="00FA4F14"/>
    <w:rsid w:val="00FA5058"/>
    <w:rsid w:val="00FA52E9"/>
    <w:rsid w:val="00FA547F"/>
    <w:rsid w:val="00FA5686"/>
    <w:rsid w:val="00FA56E6"/>
    <w:rsid w:val="00FA5780"/>
    <w:rsid w:val="00FA5F7E"/>
    <w:rsid w:val="00FA661E"/>
    <w:rsid w:val="00FA68A8"/>
    <w:rsid w:val="00FA697B"/>
    <w:rsid w:val="00FA6F96"/>
    <w:rsid w:val="00FA7189"/>
    <w:rsid w:val="00FA756A"/>
    <w:rsid w:val="00FA77EF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583"/>
    <w:rsid w:val="00FB47BF"/>
    <w:rsid w:val="00FB50BC"/>
    <w:rsid w:val="00FB555B"/>
    <w:rsid w:val="00FB55AC"/>
    <w:rsid w:val="00FB5614"/>
    <w:rsid w:val="00FB6214"/>
    <w:rsid w:val="00FB6AE9"/>
    <w:rsid w:val="00FB6CE7"/>
    <w:rsid w:val="00FB6DE6"/>
    <w:rsid w:val="00FB6FA3"/>
    <w:rsid w:val="00FB709F"/>
    <w:rsid w:val="00FB7122"/>
    <w:rsid w:val="00FB74F8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94A"/>
    <w:rsid w:val="00FC4CA1"/>
    <w:rsid w:val="00FC4F00"/>
    <w:rsid w:val="00FC553B"/>
    <w:rsid w:val="00FC57EA"/>
    <w:rsid w:val="00FC5957"/>
    <w:rsid w:val="00FC5E18"/>
    <w:rsid w:val="00FC6446"/>
    <w:rsid w:val="00FC6715"/>
    <w:rsid w:val="00FC6A1D"/>
    <w:rsid w:val="00FC7012"/>
    <w:rsid w:val="00FC796B"/>
    <w:rsid w:val="00FD040C"/>
    <w:rsid w:val="00FD0665"/>
    <w:rsid w:val="00FD0B65"/>
    <w:rsid w:val="00FD1205"/>
    <w:rsid w:val="00FD18FB"/>
    <w:rsid w:val="00FD1B63"/>
    <w:rsid w:val="00FD2B8B"/>
    <w:rsid w:val="00FD4486"/>
    <w:rsid w:val="00FD47D0"/>
    <w:rsid w:val="00FD4B4F"/>
    <w:rsid w:val="00FD4C74"/>
    <w:rsid w:val="00FD4CF7"/>
    <w:rsid w:val="00FD5552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14"/>
    <w:rsid w:val="00FE0DDD"/>
    <w:rsid w:val="00FE0F07"/>
    <w:rsid w:val="00FE1076"/>
    <w:rsid w:val="00FE1658"/>
    <w:rsid w:val="00FE1964"/>
    <w:rsid w:val="00FE19AE"/>
    <w:rsid w:val="00FE1BBD"/>
    <w:rsid w:val="00FE275D"/>
    <w:rsid w:val="00FE2E40"/>
    <w:rsid w:val="00FE33E1"/>
    <w:rsid w:val="00FE38CB"/>
    <w:rsid w:val="00FE3C45"/>
    <w:rsid w:val="00FE3FC2"/>
    <w:rsid w:val="00FE400F"/>
    <w:rsid w:val="00FE40A5"/>
    <w:rsid w:val="00FE4420"/>
    <w:rsid w:val="00FE4CE2"/>
    <w:rsid w:val="00FE4D35"/>
    <w:rsid w:val="00FE5567"/>
    <w:rsid w:val="00FE5D16"/>
    <w:rsid w:val="00FE5D55"/>
    <w:rsid w:val="00FE6713"/>
    <w:rsid w:val="00FE68F6"/>
    <w:rsid w:val="00FE7E66"/>
    <w:rsid w:val="00FF07C7"/>
    <w:rsid w:val="00FF0B17"/>
    <w:rsid w:val="00FF12B4"/>
    <w:rsid w:val="00FF173C"/>
    <w:rsid w:val="00FF19D9"/>
    <w:rsid w:val="00FF2290"/>
    <w:rsid w:val="00FF232C"/>
    <w:rsid w:val="00FF27E3"/>
    <w:rsid w:val="00FF2AC7"/>
    <w:rsid w:val="00FF33F5"/>
    <w:rsid w:val="00FF378E"/>
    <w:rsid w:val="00FF4880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C4A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6C4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видаткової частини бюджету Бучанської міської територіальної громади за видатками</a:t>
            </a:r>
          </a:p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en-US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півріччя 2022 року (тис.грн) </a:t>
            </a:r>
            <a:endParaRPr lang="uk-UA" sz="16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0886269644652248"/>
          <c:y val="1.01003712523686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201146425324284E-2"/>
          <c:y val="0.27554187133938374"/>
          <c:w val="0.95026429696944803"/>
          <c:h val="0.7227156051395247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3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4C3-46A8-AC79-7A2CAEAECC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C3-46A8-AC79-7A2CAEAECC57}"/>
              </c:ext>
            </c:extLst>
          </c:dPt>
          <c:dLbls>
            <c:dLbl>
              <c:idx val="0"/>
              <c:layout>
                <c:manualLayout>
                  <c:x val="-0.11676234065665131"/>
                  <c:y val="-0.22288417308731698"/>
                </c:manualLayout>
              </c:layout>
              <c:tx>
                <c:rich>
                  <a:bodyPr/>
                  <a:lstStyle/>
                  <a:p>
                    <a:fld id="{ECD6F30D-2331-43F9-B06A-3484F0141605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/>
                      <a:t>229 071,0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5575887988584398"/>
                      <c:h val="0.1373055067145733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3317812397633302"/>
                  <c:y val="0.1049186153152533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966A235-C60B-4E2A-BAE3-FB8E9C2D8966}" type="CATEGORYNAME">
                      <a:rPr lang="uk-UA" sz="1200"/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1200" baseline="0"/>
                      <a:t> </a:t>
                    </a:r>
                  </a:p>
                  <a:p>
                    <a:pPr>
                      <a:defRPr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/>
                      <a:t>3 743,0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2943748988015586"/>
                      <c:h val="0.1175020598153386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'ЗФ СФ'!$A$3:$B$3</c:f>
              <c:strCache>
                <c:ptCount val="2"/>
                <c:pt idx="0">
                  <c:v>Загальний фонд</c:v>
                </c:pt>
                <c:pt idx="1">
                  <c:v>Спеціальний фонд</c:v>
                </c:pt>
              </c:strCache>
            </c:strRef>
          </c:cat>
          <c:val>
            <c:numRef>
              <c:f>'ЗФ СФ'!$A$4:$B$4</c:f>
              <c:numCache>
                <c:formatCode>#\ ##0.0</c:formatCode>
                <c:ptCount val="2"/>
                <c:pt idx="0">
                  <c:v>97522.5</c:v>
                </c:pt>
                <c:pt idx="1">
                  <c:v>2125.1999999999998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4C3-46A8-AC79-7A2CAEAEC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</a:t>
            </a:r>
            <a:r>
              <a:rPr lang="en-US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півріччя 2022 року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734866233157721"/>
          <c:y val="0.15833781853217715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Аркуш1!$A$2:$A$11</c:f>
              <c:strCache>
                <c:ptCount val="10"/>
                <c:pt idx="0">
                  <c:v>Капітальні видатки</c:v>
                </c:pt>
                <c:pt idx="1">
                  <c:v>Інші поточні видатки</c:v>
                </c:pt>
                <c:pt idx="2">
                  <c:v>Предмети, матеріали, обладнання та інвентар</c:v>
                </c:pt>
                <c:pt idx="3">
                  <c:v>Харчування та медикаменти</c:v>
                </c:pt>
                <c:pt idx="4">
                  <c:v>Дослідження і розробки, окремі заходи по реалізації державних 
( регінальних) програм</c:v>
                </c:pt>
                <c:pt idx="5">
                  <c:v>Інші виплати населенню</c:v>
                </c:pt>
                <c:pt idx="6">
                  <c:v>Оплата послуг(крім комунальних) та відрядження</c:v>
                </c:pt>
                <c:pt idx="7">
                  <c:v>Оплата комунальних послуг та енергоносіїв</c:v>
                </c:pt>
                <c:pt idx="8">
                  <c:v>Субсидії та поточні трансферти підприємствам
 ( установам, організаціям)</c:v>
                </c:pt>
                <c:pt idx="9">
                  <c:v>Заробітна плата та нарахування на неї</c:v>
                </c:pt>
              </c:strCache>
            </c:strRef>
          </c:cat>
          <c:val>
            <c:numRef>
              <c:f>Аркуш1!$B$2:$B$11</c:f>
              <c:numCache>
                <c:formatCode>#\ ##0.0</c:formatCode>
                <c:ptCount val="10"/>
                <c:pt idx="0">
                  <c:v>428.1</c:v>
                </c:pt>
                <c:pt idx="1">
                  <c:v>873.8</c:v>
                </c:pt>
                <c:pt idx="2">
                  <c:v>2703.5</c:v>
                </c:pt>
                <c:pt idx="3">
                  <c:v>3218.2</c:v>
                </c:pt>
                <c:pt idx="4" formatCode="#,##0.00">
                  <c:v>3295.1</c:v>
                </c:pt>
                <c:pt idx="5">
                  <c:v>4206.7</c:v>
                </c:pt>
                <c:pt idx="6">
                  <c:v>9780.2999999999993</c:v>
                </c:pt>
                <c:pt idx="7">
                  <c:v>19975.900000000001</c:v>
                </c:pt>
                <c:pt idx="8">
                  <c:v>28301.7</c:v>
                </c:pt>
                <c:pt idx="9">
                  <c:v>160030.69999999998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2648168"/>
        <c:axId val="302648552"/>
      </c:barChart>
      <c:catAx>
        <c:axId val="3026481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2648552"/>
        <c:crosses val="autoZero"/>
        <c:auto val="1"/>
        <c:lblAlgn val="ctr"/>
        <c:lblOffset val="100"/>
        <c:noMultiLvlLbl val="0"/>
      </c:catAx>
      <c:valAx>
        <c:axId val="30264855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26481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Фінансування за галузевим принципом із загального та спеціального фондів 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en-US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півріччя 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2022 року ( тис.грн)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uk-UA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7564048784602584"/>
          <c:y val="5.2181633770195064E-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23501148857549847"/>
          <c:y val="0.33528882795681003"/>
          <c:w val="0.50082553607481251"/>
          <c:h val="0.43115775193182143"/>
        </c:manualLayout>
      </c:layout>
      <c:doughnutChart>
        <c:varyColors val="1"/>
        <c:ser>
          <c:idx val="0"/>
          <c:order val="0"/>
          <c:explosion val="17"/>
          <c:dPt>
            <c:idx val="0"/>
            <c:bubble3D val="0"/>
            <c:explosion val="6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B4-4EBB-837C-DEF6A10B84C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8B4-4EBB-837C-DEF6A10B84C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8B4-4EBB-837C-DEF6A10B84C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8B4-4EBB-837C-DEF6A10B84C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8B4-4EBB-837C-DEF6A10B84C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8B4-4EBB-837C-DEF6A10B84C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8B4-4EBB-837C-DEF6A10B84C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8B4-4EBB-837C-DEF6A10B84C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8B4-4EBB-837C-DEF6A10B84C0}"/>
              </c:ext>
            </c:extLst>
          </c:dPt>
          <c:dLbls>
            <c:dLbl>
              <c:idx val="0"/>
              <c:layout>
                <c:manualLayout>
                  <c:x val="0.29539491585678129"/>
                  <c:y val="3.2694050737020926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C895071A-B2C1-42F4-AD78-4E482C619E11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B96855EA-9CC7-4332-B373-5BFCD5C74B3A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9,6%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2672970465812506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.28309663968050319"/>
                  <c:y val="-8.1584234834005162E-2"/>
                </c:manualLayout>
              </c:layout>
              <c:tx>
                <c:rich>
                  <a:bodyPr/>
                  <a:lstStyle/>
                  <a:p>
                    <a:fld id="{41B00C32-A769-4A20-8805-43C63A2A8A66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fld id="{C6E782E9-F0FE-4210-8E6B-26F12CEBD297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67,2%</a:t>
                    </a:r>
                  </a:p>
                  <a:p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1276828041515322"/>
                      <c:h val="0.10821387189458657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0.15094181184556202"/>
                  <c:y val="0.19884847384257801"/>
                </c:manualLayout>
              </c:layout>
              <c:tx>
                <c:rich>
                  <a:bodyPr/>
                  <a:lstStyle/>
                  <a:p>
                    <a:fld id="{97B458F7-1B9E-4D50-A98B-4A5EB0C21B01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CD8AC500-CA73-4C05-9D9A-D3BED840D2E8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 baseline="0"/>
                      <a:t>0,6%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0.16596735306696545"/>
                  <c:y val="4.338914973662964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7FBDE843-04AF-4004-A2D3-4511ED549474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A698B474-BA5C-4635-ABA3-76D3DA63EFF3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4,4%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9846030534121234"/>
                      <c:h val="0.16513719545852937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0.21328744631064112"/>
                  <c:y val="-7.6665361882973057E-2"/>
                </c:manualLayout>
              </c:layout>
              <c:tx>
                <c:rich>
                  <a:bodyPr/>
                  <a:lstStyle/>
                  <a:p>
                    <a:fld id="{B538D46C-897E-4723-ACE7-7A21C02B967B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 </a:t>
                    </a:r>
                    <a:fld id="{4AE57BEC-5707-4850-A881-87C766EF4026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2,3% 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6.8319655641683644E-2"/>
                  <c:y val="-0.18321776310170709"/>
                </c:manualLayout>
              </c:layout>
              <c:tx>
                <c:rich>
                  <a:bodyPr/>
                  <a:lstStyle/>
                  <a:p>
                    <a:fld id="{599A514C-CD09-430D-BCD5-9B41EEAFEC4A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 </a:t>
                    </a:r>
                    <a:fld id="{C4106342-CF2F-4997-A28B-7A0754DEAF35}" type="VALUE">
                      <a:rPr lang="uk-UA" baseline="0"/>
                      <a:pPr/>
                      <a:t>[ЗНАЧЕННЯ]</a:t>
                    </a:fld>
                    <a:endParaRPr lang="uk-UA" baseline="0"/>
                  </a:p>
                  <a:p>
                    <a:r>
                      <a:rPr lang="uk-UA" baseline="0"/>
                      <a:t>0,9%</a:t>
                    </a:r>
                  </a:p>
                  <a:p>
                    <a:r>
                      <a:rPr lang="uk-UA" baseline="0"/>
                      <a:t> 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8B4-4EBB-837C-DEF6A10B84C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0.14914689303874309"/>
                  <c:y val="-0.1545572649235921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4D302D4B-1560-476D-A189-08ED005F2548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169BACE9-6E67-4212-808F-DE2A5B0330F5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13,7%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9043143800573312"/>
                      <c:h val="0.14004650296547605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0.32226239727450279"/>
                  <c:y val="-6.532199108182296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096B6D4-09D6-46E5-AC92-C94091DDF9CC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9EF39261-1C6D-4BFE-A107-A37601B62363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baseline="0"/>
                      <a:t> 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1,3%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endParaRPr lang="uk-UA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8898126479570632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1.2038488584447976E-2"/>
                  <c:y val="-0.12321233060960135"/>
                </c:manualLayout>
              </c:layout>
              <c:tx>
                <c:rich>
                  <a:bodyPr/>
                  <a:lstStyle/>
                  <a:p>
                    <a:fld id="{39A18EA3-D8A2-4AA0-8CBF-915479BBAEDC}" type="CATEGORYNAME">
                      <a:rPr lang="en-US"/>
                      <a:pPr/>
                      <a:t>[ІМ’Я КАТЕГОРІЇ]</a:t>
                    </a:fld>
                    <a:r>
                      <a:rPr lang="en-US"/>
                      <a:t>  </a:t>
                    </a:r>
                  </a:p>
                  <a:p>
                    <a:r>
                      <a:rPr lang="en-US" baseline="0"/>
                      <a:t> </a:t>
                    </a:r>
                    <a:fld id="{10805BF9-2989-405A-81A4-7932513BB960}" type="VALUE">
                      <a:rPr lang="en-US" baseline="0"/>
                      <a:pPr/>
                      <a:t>[ЗНАЧЕННЯ]</a:t>
                    </a:fld>
                    <a:r>
                      <a:rPr lang="en-US" baseline="0"/>
                      <a:t> </a:t>
                    </a:r>
                  </a:p>
                  <a:p>
                    <a:fld id="{C5B32B7C-0691-49AF-B139-A78DD18BED3F}" type="PERCENTAGE">
                      <a:rPr lang="en-US" baseline="0"/>
                      <a:pPr/>
                      <a:t>[ВІДСОТОК]</a:t>
                    </a:fld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8B4-4EBB-837C-DEF6A10B84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Галузі!$A$2:$A$10</c:f>
              <c:strCache>
                <c:ptCount val="8"/>
                <c:pt idx="0">
                  <c:v>Державне управління</c:v>
                </c:pt>
                <c:pt idx="1">
                  <c:v>Освіта</c:v>
                </c:pt>
                <c:pt idx="2">
                  <c:v>Охорона здоров"я</c:v>
                </c:pt>
                <c:pt idx="3">
                  <c:v>Соціальний захист та соціальне забезпечення </c:v>
                </c:pt>
                <c:pt idx="4">
                  <c:v>Культура і мистецтво</c:v>
                </c:pt>
                <c:pt idx="5">
                  <c:v>Фізична культура і спорт</c:v>
                </c:pt>
                <c:pt idx="6">
                  <c:v>Житлово-комунальне господарство</c:v>
                </c:pt>
                <c:pt idx="7">
                  <c:v>Економічна, інша діяльність</c:v>
                </c:pt>
              </c:strCache>
            </c:strRef>
          </c:cat>
          <c:val>
            <c:numRef>
              <c:f>Галузі!$B$2:$B$10</c:f>
              <c:numCache>
                <c:formatCode>#\ ##0.0</c:formatCode>
                <c:ptCount val="9"/>
                <c:pt idx="0">
                  <c:v>22431.599999999999</c:v>
                </c:pt>
                <c:pt idx="1">
                  <c:v>156372</c:v>
                </c:pt>
                <c:pt idx="2">
                  <c:v>1343.2</c:v>
                </c:pt>
                <c:pt idx="3">
                  <c:v>10225</c:v>
                </c:pt>
                <c:pt idx="4">
                  <c:v>5390.7</c:v>
                </c:pt>
                <c:pt idx="5">
                  <c:v>2186.1999999999998</c:v>
                </c:pt>
                <c:pt idx="6">
                  <c:v>31874.799999999999</c:v>
                </c:pt>
                <c:pt idx="7">
                  <c:v>2990.5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A8B4-4EBB-837C-DEF6A10B84C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</a:t>
            </a:r>
            <a:r>
              <a:rPr lang="en-US" sz="1200" i="1"/>
              <a:t>I</a:t>
            </a:r>
            <a:r>
              <a:rPr lang="en-US" sz="1200" i="1" baseline="0"/>
              <a:t> </a:t>
            </a:r>
            <a:r>
              <a:rPr lang="uk-UA" sz="1200" i="1" baseline="0"/>
              <a:t>півріччя </a:t>
            </a:r>
            <a:r>
              <a:rPr lang="uk-UA" sz="1200" i="1"/>
              <a:t>2022 року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Аркуш1!$A$1:$A$7</c:f>
              <c:strCache>
                <c:ptCount val="7"/>
                <c:pt idx="0">
                  <c:v>Капітальні видатки</c:v>
                </c:pt>
                <c:pt idx="1">
                  <c:v>Оплата послуг(крім комунальних) та відрядження</c:v>
                </c:pt>
                <c:pt idx="2">
                  <c:v>Оплата комунальних послуг та енергоносіїв</c:v>
                </c:pt>
                <c:pt idx="3">
                  <c:v>Інші поточні видатки</c:v>
                </c:pt>
                <c:pt idx="4">
                  <c:v>Предмети, обладнання та інвентар</c:v>
                </c:pt>
                <c:pt idx="5">
                  <c:v>Субсидії та поточні трансферти підприємствам (установам, організаціям)</c:v>
                </c:pt>
                <c:pt idx="6">
                  <c:v>Заробітна плата  та нарахування на неї</c:v>
                </c:pt>
              </c:strCache>
            </c:strRef>
          </c:cat>
          <c:val>
            <c:numRef>
              <c:f>Аркуш1!$B$1:$B$7</c:f>
              <c:numCache>
                <c:formatCode>#\ ##0.0</c:formatCode>
                <c:ptCount val="7"/>
                <c:pt idx="0">
                  <c:v>92.3</c:v>
                </c:pt>
                <c:pt idx="1">
                  <c:v>572.20000000000005</c:v>
                </c:pt>
                <c:pt idx="2">
                  <c:v>864.6</c:v>
                </c:pt>
                <c:pt idx="3">
                  <c:v>872.9</c:v>
                </c:pt>
                <c:pt idx="4">
                  <c:v>1054</c:v>
                </c:pt>
                <c:pt idx="5">
                  <c:v>1719.6</c:v>
                </c:pt>
                <c:pt idx="6">
                  <c:v>17256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983784"/>
        <c:axId val="303984168"/>
      </c:barChart>
      <c:catAx>
        <c:axId val="3039837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03984168"/>
        <c:crosses val="autoZero"/>
        <c:auto val="1"/>
        <c:lblAlgn val="ctr"/>
        <c:lblOffset val="100"/>
        <c:noMultiLvlLbl val="0"/>
      </c:catAx>
      <c:valAx>
        <c:axId val="30398416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39837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 </a:t>
            </a:r>
            <a:r>
              <a:rPr lang="en-US" sz="1050"/>
              <a:t>I </a:t>
            </a:r>
            <a:r>
              <a:rPr lang="uk-UA" sz="1050"/>
              <a:t>півріччя 2022 року  (тис.грн.)</a:t>
            </a:r>
          </a:p>
        </c:rich>
      </c:tx>
      <c:layout>
        <c:manualLayout>
          <c:xMode val="edge"/>
          <c:yMode val="edge"/>
          <c:x val="0.13064288834357513"/>
          <c:y val="4.41155714604418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5458031491902813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836-4FAA-AC8F-0037357689C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Аркуш1!$A$1:$A$9</c:f>
              <c:strCache>
                <c:ptCount val="9"/>
                <c:pt idx="0">
                  <c:v>Інші поточні видатки</c:v>
                </c:pt>
                <c:pt idx="1">
                  <c:v>Інші виплати населенню</c:v>
                </c:pt>
                <c:pt idx="2">
                  <c:v>Капітальні видатки</c:v>
                </c:pt>
                <c:pt idx="3">
                  <c:v>Оплата послуг(крім комунальних) та відрядження</c:v>
                </c:pt>
                <c:pt idx="4">
                  <c:v>Субсидії та поточні трансферти підприємствам ( установам, організаціям)</c:v>
                </c:pt>
                <c:pt idx="5">
                  <c:v>Предмети, матеріали, обладнання та інвентар</c:v>
                </c:pt>
                <c:pt idx="6">
                  <c:v>Продукти харчування та медикаменти</c:v>
                </c:pt>
                <c:pt idx="7">
                  <c:v>Оплата комунальних послуг та енергоносіїв</c:v>
                </c:pt>
                <c:pt idx="8">
                  <c:v>Заробітна плата  та нарахування на неї</c:v>
                </c:pt>
              </c:strCache>
            </c:strRef>
          </c:cat>
          <c:val>
            <c:numRef>
              <c:f>Аркуш1!$B$1:$B$9</c:f>
              <c:numCache>
                <c:formatCode>#\ ##0.0</c:formatCode>
                <c:ptCount val="9"/>
                <c:pt idx="0">
                  <c:v>1</c:v>
                </c:pt>
                <c:pt idx="1">
                  <c:v>1.8</c:v>
                </c:pt>
                <c:pt idx="2">
                  <c:v>335.8</c:v>
                </c:pt>
                <c:pt idx="3">
                  <c:v>363.5</c:v>
                </c:pt>
                <c:pt idx="4">
                  <c:v>1322.8</c:v>
                </c:pt>
                <c:pt idx="5">
                  <c:v>1636.6</c:v>
                </c:pt>
                <c:pt idx="6">
                  <c:v>3218.2</c:v>
                </c:pt>
                <c:pt idx="7">
                  <c:v>13062.3</c:v>
                </c:pt>
                <c:pt idx="8">
                  <c:v>136430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836-4FAA-AC8F-0037357689C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01627424"/>
        <c:axId val="301626248"/>
      </c:barChart>
      <c:catAx>
        <c:axId val="3016274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1626248"/>
        <c:crosses val="autoZero"/>
        <c:auto val="1"/>
        <c:lblAlgn val="ctr"/>
        <c:lblOffset val="100"/>
        <c:noMultiLvlLbl val="0"/>
      </c:catAx>
      <c:valAx>
        <c:axId val="3016262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16274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</a:t>
            </a:r>
            <a:r>
              <a:rPr lang="en-US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півріччя 2022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Аркуш1!$A$2:$A$7</c:f>
              <c:strCache>
                <c:ptCount val="6"/>
                <c:pt idx="1">
                  <c:v>Субсидії та поточні трансферти підприємствам(установам, організаціям)</c:v>
                </c:pt>
                <c:pt idx="2">
                  <c:v>Окремі заходи по реалізації державних(регіональних) програм, не віднесені до заходів розвитку</c:v>
                </c:pt>
                <c:pt idx="3">
                  <c:v>Заробітна плата та нарахування на неї</c:v>
                </c:pt>
                <c:pt idx="4">
                  <c:v>Оплата послуг(крім комунальних) та відрядження</c:v>
                </c:pt>
                <c:pt idx="5">
                  <c:v>Інші виплати населенню</c:v>
                </c:pt>
              </c:strCache>
            </c:strRef>
          </c:cat>
          <c:val>
            <c:numRef>
              <c:f>Аркуш1!$B$2:$B$7</c:f>
              <c:numCache>
                <c:formatCode>#\ ##0.0</c:formatCode>
                <c:ptCount val="6"/>
                <c:pt idx="1">
                  <c:v>122.2</c:v>
                </c:pt>
                <c:pt idx="2">
                  <c:v>1366.7</c:v>
                </c:pt>
                <c:pt idx="3">
                  <c:v>1494.3</c:v>
                </c:pt>
                <c:pt idx="4">
                  <c:v>3202.5</c:v>
                </c:pt>
                <c:pt idx="5">
                  <c:v>4039.2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1625464"/>
        <c:axId val="301627032"/>
      </c:barChart>
      <c:catAx>
        <c:axId val="3016254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1627032"/>
        <c:crosses val="autoZero"/>
        <c:auto val="1"/>
        <c:lblAlgn val="ctr"/>
        <c:lblOffset val="100"/>
        <c:noMultiLvlLbl val="0"/>
      </c:catAx>
      <c:valAx>
        <c:axId val="30162703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16254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</a:t>
            </a:r>
            <a:r>
              <a:rPr lang="en-US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піврісся 2022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Аркуш1!$A$1:$A$7</c:f>
              <c:strCache>
                <c:ptCount val="7"/>
                <c:pt idx="1">
                  <c:v>Оплата послуг(крім комунальних)</c:v>
                </c:pt>
                <c:pt idx="2">
                  <c:v>Предмети, матеріали, обладнання та інвентар</c:v>
                </c:pt>
                <c:pt idx="3">
                  <c:v>Інші виплати населенню</c:v>
                </c:pt>
                <c:pt idx="4">
                  <c:v>Оплата комунальних послуг та енергоносіїв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Заробітна плата</c:v>
                </c:pt>
              </c:strCache>
            </c:strRef>
          </c:cat>
          <c:val>
            <c:numRef>
              <c:f>Аркуш1!$B$1:$B$7</c:f>
              <c:numCache>
                <c:formatCode>#\ ##0.0</c:formatCode>
                <c:ptCount val="7"/>
                <c:pt idx="1">
                  <c:v>10.199999999999999</c:v>
                </c:pt>
                <c:pt idx="2">
                  <c:v>12.8</c:v>
                </c:pt>
                <c:pt idx="3">
                  <c:v>95.6</c:v>
                </c:pt>
                <c:pt idx="4">
                  <c:v>233.4</c:v>
                </c:pt>
                <c:pt idx="5">
                  <c:v>1526.6</c:v>
                </c:pt>
                <c:pt idx="6">
                  <c:v>3512.1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594064"/>
        <c:axId val="303595632"/>
      </c:barChart>
      <c:catAx>
        <c:axId val="30359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3595632"/>
        <c:crosses val="autoZero"/>
        <c:auto val="1"/>
        <c:lblAlgn val="ctr"/>
        <c:lblOffset val="100"/>
        <c:noMultiLvlLbl val="0"/>
      </c:catAx>
      <c:valAx>
        <c:axId val="30359563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35940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</a:t>
            </a:r>
            <a:r>
              <a:rPr lang="en-US" sz="1100"/>
              <a:t>I </a:t>
            </a:r>
            <a:r>
              <a:rPr lang="uk-UA" sz="1100"/>
              <a:t>півріччя 2022 року  (тис.грн.)
</a:t>
            </a:r>
          </a:p>
        </c:rich>
      </c:tx>
      <c:layout>
        <c:manualLayout>
          <c:xMode val="edge"/>
          <c:yMode val="edge"/>
          <c:x val="0.15802067181997853"/>
          <c:y val="4.821802935010482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3663539692129643"/>
          <c:y val="0.17350252462836765"/>
          <c:w val="0.75595913734392739"/>
          <c:h val="0.7813220535419338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Аркуш1!$A$2:$A$4</c:f>
              <c:strCache>
                <c:ptCount val="3"/>
                <c:pt idx="0">
                  <c:v>Оплата послуг ( крім комунальних) та відрядження</c:v>
                </c:pt>
                <c:pt idx="1">
                  <c:v>Оплата комунальних послуг</c:v>
                </c:pt>
                <c:pt idx="2">
                  <c:v>Заробітна плата  та нарахування на неї</c:v>
                </c:pt>
              </c:strCache>
            </c:strRef>
          </c:cat>
          <c:val>
            <c:numRef>
              <c:f>Аркуш1!$B$2:$B$4</c:f>
              <c:numCache>
                <c:formatCode>#\ ##0.0</c:formatCode>
                <c:ptCount val="3"/>
                <c:pt idx="0">
                  <c:v>270.10000000000002</c:v>
                </c:pt>
                <c:pt idx="1">
                  <c:v>578</c:v>
                </c:pt>
                <c:pt idx="2">
                  <c:v>1338.1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593672"/>
        <c:axId val="303597200"/>
      </c:barChart>
      <c:catAx>
        <c:axId val="303593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3597200"/>
        <c:crosses val="autoZero"/>
        <c:auto val="1"/>
        <c:lblAlgn val="ctr"/>
        <c:lblOffset val="100"/>
        <c:noMultiLvlLbl val="0"/>
      </c:catAx>
      <c:valAx>
        <c:axId val="30359720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35936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0.31291</cdr:x>
      <cdr:y>0.21971</cdr:y>
    </cdr:from>
    <cdr:to>
      <cdr:x>0.66797</cdr:x>
      <cdr:y>0.32681</cdr:y>
    </cdr:to>
    <cdr:sp macro="" textlink="">
      <cdr:nvSpPr>
        <cdr:cNvPr id="2" name="Стрілка вниз 1"/>
        <cdr:cNvSpPr/>
      </cdr:nvSpPr>
      <cdr:spPr>
        <a:xfrm xmlns:a="http://schemas.openxmlformats.org/drawingml/2006/main">
          <a:off x="2040601" y="1139823"/>
          <a:ext cx="2315501" cy="555625"/>
        </a:xfrm>
        <a:prstGeom xmlns:a="http://schemas.openxmlformats.org/drawingml/2006/main" prst="downArrow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horzOverflow="clip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uk-UA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232 814,0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4A2A-E26E-4B35-93CE-08280F6F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10724</TotalTime>
  <Pages>16</Pages>
  <Words>24403</Words>
  <Characters>13911</Characters>
  <Application>Microsoft Office Word</Application>
  <DocSecurity>0</DocSecurity>
  <Lines>115</Lines>
  <Paragraphs>76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1349</cp:revision>
  <cp:lastPrinted>2022-08-03T06:51:00Z</cp:lastPrinted>
  <dcterms:created xsi:type="dcterms:W3CDTF">2021-10-20T13:51:00Z</dcterms:created>
  <dcterms:modified xsi:type="dcterms:W3CDTF">2022-08-18T13:49:00Z</dcterms:modified>
</cp:coreProperties>
</file>